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D5C" w:rsidRPr="00700C39" w:rsidRDefault="00113D5C" w:rsidP="00C417D4">
      <w:pPr>
        <w:adjustRightInd w:val="0"/>
        <w:jc w:val="both"/>
        <w:rPr>
          <w:rFonts w:ascii="Arial" w:hAnsi="Arial" w:cs="Arial"/>
          <w:bCs/>
          <w:sz w:val="24"/>
          <w:szCs w:val="24"/>
        </w:rPr>
      </w:pPr>
      <w:r w:rsidRPr="00700C39">
        <w:rPr>
          <w:rFonts w:ascii="Arial" w:hAnsi="Arial" w:cs="Arial"/>
          <w:b/>
          <w:bCs/>
          <w:sz w:val="24"/>
          <w:szCs w:val="24"/>
        </w:rPr>
        <w:t>CONTROL DE DOCUMENTO Y DISTRIBUCIÓN</w:t>
      </w:r>
      <w:r w:rsidRPr="00700C39">
        <w:rPr>
          <w:rFonts w:ascii="Arial" w:hAnsi="Arial" w:cs="Arial"/>
          <w:bCs/>
          <w:sz w:val="24"/>
          <w:szCs w:val="24"/>
        </w:rPr>
        <w:t xml:space="preserve">: </w:t>
      </w:r>
    </w:p>
    <w:p w:rsidR="00B77C74" w:rsidRDefault="00B77C74" w:rsidP="00C417D4">
      <w:pPr>
        <w:jc w:val="both"/>
        <w:rPr>
          <w:rFonts w:ascii="Arial" w:hAnsi="Arial" w:cs="Arial"/>
          <w:b/>
          <w:sz w:val="24"/>
          <w:szCs w:val="24"/>
        </w:rPr>
      </w:pPr>
    </w:p>
    <w:p w:rsidR="00113D5C" w:rsidRPr="00700C39" w:rsidRDefault="00113D5C" w:rsidP="00C417D4">
      <w:pPr>
        <w:jc w:val="both"/>
        <w:rPr>
          <w:rFonts w:ascii="Arial" w:hAnsi="Arial" w:cs="Arial"/>
          <w:b/>
          <w:sz w:val="24"/>
          <w:szCs w:val="24"/>
        </w:rPr>
      </w:pPr>
      <w:r w:rsidRPr="00700C39">
        <w:rPr>
          <w:rFonts w:ascii="Arial" w:hAnsi="Arial" w:cs="Arial"/>
          <w:b/>
          <w:sz w:val="24"/>
          <w:szCs w:val="24"/>
        </w:rPr>
        <w:t>Control del Documento</w:t>
      </w:r>
    </w:p>
    <w:p w:rsidR="00113D5C" w:rsidRPr="00700C39" w:rsidRDefault="00113D5C" w:rsidP="00C417D4">
      <w:pPr>
        <w:jc w:val="both"/>
        <w:rPr>
          <w:rFonts w:ascii="Arial" w:hAnsi="Arial" w:cs="Arial"/>
          <w:b/>
          <w:sz w:val="24"/>
          <w:szCs w:val="24"/>
        </w:rPr>
      </w:pPr>
    </w:p>
    <w:tbl>
      <w:tblPr>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7"/>
        <w:gridCol w:w="1930"/>
        <w:gridCol w:w="1529"/>
        <w:gridCol w:w="67"/>
        <w:gridCol w:w="138"/>
        <w:gridCol w:w="1790"/>
        <w:gridCol w:w="1464"/>
      </w:tblGrid>
      <w:tr w:rsidR="00113D5C" w:rsidRPr="00700C39" w:rsidTr="00113D5C">
        <w:trPr>
          <w:cantSplit/>
          <w:trHeight w:val="301"/>
        </w:trPr>
        <w:tc>
          <w:tcPr>
            <w:tcW w:w="2097" w:type="dxa"/>
            <w:shd w:val="clear" w:color="auto" w:fill="C6D9F1" w:themeFill="text2" w:themeFillTint="33"/>
          </w:tcPr>
          <w:p w:rsidR="00113D5C" w:rsidRPr="00700C39" w:rsidRDefault="00113D5C" w:rsidP="00C417D4">
            <w:pPr>
              <w:tabs>
                <w:tab w:val="left" w:pos="426"/>
              </w:tabs>
              <w:spacing w:after="0"/>
              <w:jc w:val="both"/>
              <w:rPr>
                <w:rFonts w:ascii="Arial" w:hAnsi="Arial" w:cs="Arial"/>
                <w:b/>
                <w:sz w:val="24"/>
                <w:szCs w:val="24"/>
              </w:rPr>
            </w:pPr>
          </w:p>
        </w:tc>
        <w:tc>
          <w:tcPr>
            <w:tcW w:w="1930" w:type="dxa"/>
            <w:shd w:val="clear" w:color="auto" w:fill="C6D9F1" w:themeFill="text2" w:themeFillTint="33"/>
          </w:tcPr>
          <w:p w:rsidR="00113D5C" w:rsidRPr="00700C39" w:rsidRDefault="00113D5C" w:rsidP="00C417D4">
            <w:pPr>
              <w:tabs>
                <w:tab w:val="left" w:pos="426"/>
              </w:tabs>
              <w:spacing w:after="0"/>
              <w:jc w:val="both"/>
              <w:rPr>
                <w:rFonts w:ascii="Arial" w:hAnsi="Arial" w:cs="Arial"/>
                <w:b/>
                <w:sz w:val="24"/>
                <w:szCs w:val="24"/>
              </w:rPr>
            </w:pPr>
            <w:r w:rsidRPr="00700C39">
              <w:rPr>
                <w:rFonts w:ascii="Arial" w:hAnsi="Arial" w:cs="Arial"/>
                <w:b/>
                <w:sz w:val="24"/>
                <w:szCs w:val="24"/>
              </w:rPr>
              <w:t>Nombre</w:t>
            </w:r>
          </w:p>
        </w:tc>
        <w:tc>
          <w:tcPr>
            <w:tcW w:w="1596" w:type="dxa"/>
            <w:gridSpan w:val="2"/>
            <w:shd w:val="clear" w:color="auto" w:fill="C6D9F1" w:themeFill="text2" w:themeFillTint="33"/>
          </w:tcPr>
          <w:p w:rsidR="00113D5C" w:rsidRPr="00700C39" w:rsidRDefault="00113D5C" w:rsidP="00C417D4">
            <w:pPr>
              <w:tabs>
                <w:tab w:val="left" w:pos="426"/>
              </w:tabs>
              <w:spacing w:after="0"/>
              <w:jc w:val="both"/>
              <w:rPr>
                <w:rFonts w:ascii="Arial" w:hAnsi="Arial" w:cs="Arial"/>
                <w:b/>
                <w:sz w:val="24"/>
                <w:szCs w:val="24"/>
              </w:rPr>
            </w:pPr>
            <w:r w:rsidRPr="00700C39">
              <w:rPr>
                <w:rFonts w:ascii="Arial" w:hAnsi="Arial" w:cs="Arial"/>
                <w:b/>
                <w:sz w:val="24"/>
                <w:szCs w:val="24"/>
              </w:rPr>
              <w:t>Cargo</w:t>
            </w:r>
          </w:p>
        </w:tc>
        <w:tc>
          <w:tcPr>
            <w:tcW w:w="1928" w:type="dxa"/>
            <w:gridSpan w:val="2"/>
            <w:shd w:val="clear" w:color="auto" w:fill="C6D9F1" w:themeFill="text2" w:themeFillTint="33"/>
          </w:tcPr>
          <w:p w:rsidR="00113D5C" w:rsidRPr="00700C39" w:rsidRDefault="00113D5C" w:rsidP="00C417D4">
            <w:pPr>
              <w:tabs>
                <w:tab w:val="left" w:pos="426"/>
              </w:tabs>
              <w:spacing w:after="0"/>
              <w:jc w:val="both"/>
              <w:rPr>
                <w:rFonts w:ascii="Arial" w:hAnsi="Arial" w:cs="Arial"/>
                <w:b/>
                <w:sz w:val="24"/>
                <w:szCs w:val="24"/>
              </w:rPr>
            </w:pPr>
            <w:r w:rsidRPr="00700C39">
              <w:rPr>
                <w:rFonts w:ascii="Arial" w:hAnsi="Arial" w:cs="Arial"/>
                <w:b/>
                <w:sz w:val="24"/>
                <w:szCs w:val="24"/>
              </w:rPr>
              <w:t>Dependencia</w:t>
            </w:r>
          </w:p>
        </w:tc>
        <w:tc>
          <w:tcPr>
            <w:tcW w:w="1464" w:type="dxa"/>
            <w:shd w:val="clear" w:color="auto" w:fill="C6D9F1" w:themeFill="text2" w:themeFillTint="33"/>
          </w:tcPr>
          <w:p w:rsidR="00113D5C" w:rsidRPr="00700C39" w:rsidRDefault="00113D5C" w:rsidP="00C417D4">
            <w:pPr>
              <w:tabs>
                <w:tab w:val="left" w:pos="426"/>
              </w:tabs>
              <w:spacing w:after="0"/>
              <w:jc w:val="both"/>
              <w:rPr>
                <w:rFonts w:ascii="Arial" w:hAnsi="Arial" w:cs="Arial"/>
                <w:b/>
                <w:sz w:val="24"/>
                <w:szCs w:val="24"/>
              </w:rPr>
            </w:pPr>
            <w:r w:rsidRPr="00700C39">
              <w:rPr>
                <w:rFonts w:ascii="Arial" w:hAnsi="Arial" w:cs="Arial"/>
                <w:b/>
                <w:sz w:val="24"/>
                <w:szCs w:val="24"/>
              </w:rPr>
              <w:t>Fecha</w:t>
            </w:r>
          </w:p>
        </w:tc>
      </w:tr>
      <w:tr w:rsidR="006D6210" w:rsidRPr="00700C39" w:rsidTr="00113D5C">
        <w:trPr>
          <w:cantSplit/>
          <w:trHeight w:val="366"/>
        </w:trPr>
        <w:tc>
          <w:tcPr>
            <w:tcW w:w="2097" w:type="dxa"/>
          </w:tcPr>
          <w:p w:rsidR="006D6210" w:rsidRPr="00700C39" w:rsidRDefault="006D6210" w:rsidP="006D6210">
            <w:pPr>
              <w:tabs>
                <w:tab w:val="left" w:pos="426"/>
              </w:tabs>
              <w:spacing w:after="0"/>
              <w:jc w:val="both"/>
              <w:rPr>
                <w:rFonts w:ascii="Arial" w:hAnsi="Arial" w:cs="Arial"/>
                <w:sz w:val="24"/>
                <w:szCs w:val="24"/>
              </w:rPr>
            </w:pPr>
            <w:r w:rsidRPr="00700C39">
              <w:rPr>
                <w:rFonts w:ascii="Arial" w:hAnsi="Arial" w:cs="Arial"/>
                <w:sz w:val="24"/>
                <w:szCs w:val="24"/>
              </w:rPr>
              <w:t xml:space="preserve">Autor </w:t>
            </w:r>
          </w:p>
        </w:tc>
        <w:tc>
          <w:tcPr>
            <w:tcW w:w="1930" w:type="dxa"/>
          </w:tcPr>
          <w:p w:rsidR="006D6210" w:rsidRPr="001A2803" w:rsidRDefault="006D6210" w:rsidP="006D6210">
            <w:pPr>
              <w:tabs>
                <w:tab w:val="left" w:pos="426"/>
              </w:tabs>
              <w:spacing w:after="0"/>
              <w:rPr>
                <w:rFonts w:ascii="Arial" w:hAnsi="Arial" w:cs="Arial"/>
                <w:sz w:val="24"/>
                <w:szCs w:val="24"/>
              </w:rPr>
            </w:pPr>
            <w:r w:rsidRPr="005F4648">
              <w:rPr>
                <w:rFonts w:ascii="Arial" w:hAnsi="Arial" w:cs="Arial"/>
                <w:sz w:val="24"/>
                <w:szCs w:val="24"/>
              </w:rPr>
              <w:t xml:space="preserve">Edgar </w:t>
            </w:r>
            <w:proofErr w:type="spellStart"/>
            <w:r w:rsidRPr="005F4648">
              <w:rPr>
                <w:rFonts w:ascii="Arial" w:hAnsi="Arial" w:cs="Arial"/>
                <w:sz w:val="24"/>
                <w:szCs w:val="24"/>
              </w:rPr>
              <w:t>Yobanny</w:t>
            </w:r>
            <w:proofErr w:type="spellEnd"/>
            <w:r w:rsidRPr="005F4648">
              <w:rPr>
                <w:rFonts w:ascii="Arial" w:hAnsi="Arial" w:cs="Arial"/>
                <w:sz w:val="24"/>
                <w:szCs w:val="24"/>
              </w:rPr>
              <w:t xml:space="preserve"> Dorado Daza</w:t>
            </w:r>
          </w:p>
        </w:tc>
        <w:tc>
          <w:tcPr>
            <w:tcW w:w="1596" w:type="dxa"/>
            <w:gridSpan w:val="2"/>
          </w:tcPr>
          <w:p w:rsidR="006D6210" w:rsidRPr="001A2803" w:rsidRDefault="006D6210" w:rsidP="006D6210">
            <w:pPr>
              <w:tabs>
                <w:tab w:val="left" w:pos="426"/>
              </w:tabs>
              <w:spacing w:after="0"/>
              <w:rPr>
                <w:rFonts w:ascii="Arial" w:hAnsi="Arial" w:cs="Arial"/>
                <w:sz w:val="24"/>
                <w:szCs w:val="24"/>
              </w:rPr>
            </w:pPr>
            <w:r>
              <w:rPr>
                <w:rFonts w:ascii="Arial" w:hAnsi="Arial" w:cs="Arial"/>
                <w:sz w:val="24"/>
                <w:szCs w:val="24"/>
              </w:rPr>
              <w:t xml:space="preserve">Profesional Talento Humano </w:t>
            </w:r>
          </w:p>
        </w:tc>
        <w:tc>
          <w:tcPr>
            <w:tcW w:w="1928" w:type="dxa"/>
            <w:gridSpan w:val="2"/>
          </w:tcPr>
          <w:p w:rsidR="006D6210" w:rsidRPr="001A2803" w:rsidRDefault="006D6210" w:rsidP="006D6210">
            <w:pPr>
              <w:tabs>
                <w:tab w:val="left" w:pos="426"/>
              </w:tabs>
              <w:spacing w:after="0"/>
              <w:jc w:val="center"/>
              <w:rPr>
                <w:rFonts w:ascii="Arial" w:hAnsi="Arial" w:cs="Arial"/>
                <w:sz w:val="24"/>
                <w:szCs w:val="24"/>
              </w:rPr>
            </w:pPr>
            <w:r>
              <w:rPr>
                <w:rFonts w:ascii="Arial" w:hAnsi="Arial" w:cs="Arial"/>
                <w:sz w:val="24"/>
                <w:szCs w:val="24"/>
              </w:rPr>
              <w:t xml:space="preserve">Talento Humano </w:t>
            </w:r>
          </w:p>
        </w:tc>
        <w:tc>
          <w:tcPr>
            <w:tcW w:w="1464" w:type="dxa"/>
          </w:tcPr>
          <w:p w:rsidR="006D6210" w:rsidRPr="00700C39" w:rsidRDefault="006D6210" w:rsidP="006D6210">
            <w:pPr>
              <w:tabs>
                <w:tab w:val="left" w:pos="426"/>
              </w:tabs>
              <w:spacing w:after="0"/>
              <w:jc w:val="both"/>
              <w:rPr>
                <w:rFonts w:ascii="Arial" w:hAnsi="Arial" w:cs="Arial"/>
                <w:sz w:val="24"/>
                <w:szCs w:val="24"/>
              </w:rPr>
            </w:pPr>
          </w:p>
        </w:tc>
      </w:tr>
      <w:tr w:rsidR="006D6210" w:rsidRPr="00700C39" w:rsidTr="00113D5C">
        <w:trPr>
          <w:cantSplit/>
          <w:trHeight w:val="403"/>
        </w:trPr>
        <w:tc>
          <w:tcPr>
            <w:tcW w:w="2097" w:type="dxa"/>
          </w:tcPr>
          <w:p w:rsidR="006D6210" w:rsidRPr="00700C39" w:rsidRDefault="006D6210" w:rsidP="006D6210">
            <w:pPr>
              <w:tabs>
                <w:tab w:val="left" w:pos="426"/>
              </w:tabs>
              <w:jc w:val="both"/>
              <w:rPr>
                <w:rFonts w:ascii="Arial" w:hAnsi="Arial" w:cs="Arial"/>
                <w:sz w:val="24"/>
                <w:szCs w:val="24"/>
              </w:rPr>
            </w:pPr>
            <w:r w:rsidRPr="00700C39">
              <w:rPr>
                <w:rFonts w:ascii="Arial" w:hAnsi="Arial" w:cs="Arial"/>
                <w:sz w:val="24"/>
                <w:szCs w:val="24"/>
              </w:rPr>
              <w:t xml:space="preserve">Revisión </w:t>
            </w:r>
          </w:p>
        </w:tc>
        <w:tc>
          <w:tcPr>
            <w:tcW w:w="1930" w:type="dxa"/>
          </w:tcPr>
          <w:p w:rsidR="006D6210" w:rsidRPr="00BE5B2F" w:rsidRDefault="006D6210" w:rsidP="006D6210">
            <w:pPr>
              <w:tabs>
                <w:tab w:val="left" w:pos="426"/>
              </w:tabs>
              <w:rPr>
                <w:rFonts w:ascii="Arial" w:hAnsi="Arial" w:cs="Arial"/>
                <w:sz w:val="24"/>
                <w:szCs w:val="24"/>
              </w:rPr>
            </w:pPr>
            <w:r w:rsidRPr="00BE5B2F">
              <w:rPr>
                <w:rFonts w:ascii="Arial" w:hAnsi="Arial" w:cs="Arial"/>
                <w:sz w:val="24"/>
                <w:szCs w:val="24"/>
              </w:rPr>
              <w:t>Jorge Eliecer Tovar Valencia</w:t>
            </w:r>
          </w:p>
        </w:tc>
        <w:tc>
          <w:tcPr>
            <w:tcW w:w="1596" w:type="dxa"/>
            <w:gridSpan w:val="2"/>
          </w:tcPr>
          <w:p w:rsidR="006D6210" w:rsidRPr="00BE5B2F" w:rsidRDefault="006D6210" w:rsidP="006D6210">
            <w:pPr>
              <w:tabs>
                <w:tab w:val="left" w:pos="426"/>
              </w:tabs>
              <w:rPr>
                <w:rFonts w:ascii="Arial" w:hAnsi="Arial" w:cs="Arial"/>
                <w:sz w:val="24"/>
                <w:szCs w:val="24"/>
              </w:rPr>
            </w:pPr>
            <w:r w:rsidRPr="00BE5B2F">
              <w:rPr>
                <w:rFonts w:ascii="Arial" w:hAnsi="Arial" w:cs="Arial"/>
                <w:sz w:val="24"/>
                <w:szCs w:val="24"/>
              </w:rPr>
              <w:t>Subgerente Administrativa y Financiera</w:t>
            </w:r>
          </w:p>
        </w:tc>
        <w:tc>
          <w:tcPr>
            <w:tcW w:w="1928" w:type="dxa"/>
            <w:gridSpan w:val="2"/>
          </w:tcPr>
          <w:p w:rsidR="006D6210" w:rsidRPr="00BE5B2F" w:rsidRDefault="006D6210" w:rsidP="006D6210">
            <w:pPr>
              <w:tabs>
                <w:tab w:val="left" w:pos="426"/>
              </w:tabs>
              <w:rPr>
                <w:rFonts w:ascii="Arial" w:hAnsi="Arial" w:cs="Arial"/>
                <w:sz w:val="24"/>
                <w:szCs w:val="24"/>
              </w:rPr>
            </w:pPr>
            <w:r w:rsidRPr="00BE5B2F">
              <w:rPr>
                <w:rFonts w:ascii="Arial" w:hAnsi="Arial" w:cs="Arial"/>
                <w:sz w:val="24"/>
                <w:szCs w:val="24"/>
              </w:rPr>
              <w:t>Subgerencia Administrativa y Financiera</w:t>
            </w:r>
          </w:p>
        </w:tc>
        <w:tc>
          <w:tcPr>
            <w:tcW w:w="1464" w:type="dxa"/>
          </w:tcPr>
          <w:p w:rsidR="006D6210" w:rsidRPr="00BE5B2F" w:rsidRDefault="006D6210" w:rsidP="006D6210">
            <w:pPr>
              <w:tabs>
                <w:tab w:val="left" w:pos="426"/>
              </w:tabs>
              <w:rPr>
                <w:rFonts w:ascii="Arial" w:hAnsi="Arial" w:cs="Arial"/>
                <w:color w:val="000000" w:themeColor="text1"/>
                <w:sz w:val="24"/>
                <w:szCs w:val="24"/>
              </w:rPr>
            </w:pPr>
            <w:r w:rsidRPr="00BE5B2F">
              <w:rPr>
                <w:rFonts w:ascii="Arial" w:hAnsi="Arial" w:cs="Arial"/>
                <w:sz w:val="24"/>
                <w:szCs w:val="24"/>
              </w:rPr>
              <w:t>16 de enero de 2025</w:t>
            </w:r>
          </w:p>
        </w:tc>
      </w:tr>
      <w:tr w:rsidR="006D6210" w:rsidRPr="00700C39" w:rsidTr="00113D5C">
        <w:trPr>
          <w:cantSplit/>
          <w:trHeight w:val="284"/>
        </w:trPr>
        <w:tc>
          <w:tcPr>
            <w:tcW w:w="2097" w:type="dxa"/>
            <w:vMerge w:val="restart"/>
          </w:tcPr>
          <w:p w:rsidR="006D6210" w:rsidRPr="00700C39" w:rsidRDefault="006D6210" w:rsidP="006D6210">
            <w:pPr>
              <w:tabs>
                <w:tab w:val="left" w:pos="426"/>
              </w:tabs>
              <w:spacing w:after="0"/>
              <w:jc w:val="both"/>
              <w:rPr>
                <w:rFonts w:ascii="Arial" w:hAnsi="Arial" w:cs="Arial"/>
                <w:sz w:val="24"/>
                <w:szCs w:val="24"/>
              </w:rPr>
            </w:pPr>
            <w:r w:rsidRPr="00700C39">
              <w:rPr>
                <w:rFonts w:ascii="Arial" w:hAnsi="Arial" w:cs="Arial"/>
                <w:sz w:val="24"/>
                <w:szCs w:val="24"/>
              </w:rPr>
              <w:t xml:space="preserve">Aprobación </w:t>
            </w:r>
          </w:p>
        </w:tc>
        <w:tc>
          <w:tcPr>
            <w:tcW w:w="6918" w:type="dxa"/>
            <w:gridSpan w:val="6"/>
          </w:tcPr>
          <w:p w:rsidR="006D6210" w:rsidRPr="00BE5B2F" w:rsidRDefault="006D6210" w:rsidP="006D6210">
            <w:pPr>
              <w:tabs>
                <w:tab w:val="left" w:pos="426"/>
              </w:tabs>
              <w:spacing w:after="0"/>
              <w:rPr>
                <w:rFonts w:ascii="Arial" w:hAnsi="Arial" w:cs="Arial"/>
                <w:color w:val="000000" w:themeColor="text1"/>
                <w:sz w:val="24"/>
                <w:szCs w:val="24"/>
              </w:rPr>
            </w:pPr>
            <w:r w:rsidRPr="003009E2">
              <w:rPr>
                <w:rFonts w:ascii="Arial" w:hAnsi="Arial" w:cs="Arial"/>
                <w:sz w:val="24"/>
                <w:szCs w:val="24"/>
              </w:rPr>
              <w:t>Comité Institucional de  Gestión y desempeño</w:t>
            </w:r>
          </w:p>
        </w:tc>
      </w:tr>
      <w:tr w:rsidR="006D6210" w:rsidRPr="00700C39" w:rsidTr="00113D5C">
        <w:trPr>
          <w:cantSplit/>
          <w:trHeight w:val="161"/>
        </w:trPr>
        <w:tc>
          <w:tcPr>
            <w:tcW w:w="2097" w:type="dxa"/>
            <w:vMerge/>
          </w:tcPr>
          <w:p w:rsidR="006D6210" w:rsidRPr="00700C39" w:rsidRDefault="006D6210" w:rsidP="006D6210">
            <w:pPr>
              <w:tabs>
                <w:tab w:val="left" w:pos="426"/>
              </w:tabs>
              <w:spacing w:after="0"/>
              <w:jc w:val="both"/>
              <w:rPr>
                <w:rFonts w:ascii="Arial" w:hAnsi="Arial" w:cs="Arial"/>
                <w:sz w:val="24"/>
                <w:szCs w:val="24"/>
              </w:rPr>
            </w:pPr>
          </w:p>
        </w:tc>
        <w:tc>
          <w:tcPr>
            <w:tcW w:w="6918" w:type="dxa"/>
            <w:gridSpan w:val="6"/>
          </w:tcPr>
          <w:p w:rsidR="006D6210" w:rsidRPr="00BE5B2F" w:rsidRDefault="006D6210" w:rsidP="006D6210">
            <w:pPr>
              <w:tabs>
                <w:tab w:val="left" w:pos="426"/>
              </w:tabs>
              <w:spacing w:after="0"/>
              <w:jc w:val="both"/>
              <w:rPr>
                <w:rFonts w:ascii="Arial" w:hAnsi="Arial" w:cs="Arial"/>
                <w:color w:val="000000" w:themeColor="text1"/>
                <w:sz w:val="24"/>
                <w:szCs w:val="24"/>
              </w:rPr>
            </w:pPr>
            <w:r w:rsidRPr="003009E2">
              <w:rPr>
                <w:rFonts w:ascii="Arial" w:hAnsi="Arial" w:cs="Arial"/>
                <w:sz w:val="24"/>
                <w:szCs w:val="24"/>
              </w:rPr>
              <w:t>Acta No. 001  del xxx del mes de enero de 2026</w:t>
            </w:r>
          </w:p>
        </w:tc>
      </w:tr>
      <w:tr w:rsidR="006D6210" w:rsidRPr="00700C39" w:rsidTr="00806F70">
        <w:trPr>
          <w:cantSplit/>
          <w:trHeight w:val="136"/>
        </w:trPr>
        <w:tc>
          <w:tcPr>
            <w:tcW w:w="2097" w:type="dxa"/>
            <w:vMerge/>
          </w:tcPr>
          <w:p w:rsidR="006D6210" w:rsidRPr="00700C39" w:rsidRDefault="006D6210" w:rsidP="006D6210">
            <w:pPr>
              <w:tabs>
                <w:tab w:val="left" w:pos="426"/>
              </w:tabs>
              <w:spacing w:after="0"/>
              <w:jc w:val="both"/>
              <w:rPr>
                <w:rFonts w:ascii="Arial" w:hAnsi="Arial" w:cs="Arial"/>
                <w:sz w:val="24"/>
                <w:szCs w:val="24"/>
              </w:rPr>
            </w:pPr>
          </w:p>
        </w:tc>
        <w:tc>
          <w:tcPr>
            <w:tcW w:w="3459" w:type="dxa"/>
            <w:gridSpan w:val="2"/>
          </w:tcPr>
          <w:p w:rsidR="006D6210" w:rsidRPr="00BE5B2F" w:rsidRDefault="006D6210" w:rsidP="006D6210">
            <w:pPr>
              <w:tabs>
                <w:tab w:val="left" w:pos="426"/>
              </w:tabs>
              <w:spacing w:after="0"/>
              <w:jc w:val="both"/>
              <w:rPr>
                <w:rFonts w:ascii="Arial" w:hAnsi="Arial" w:cs="Arial"/>
                <w:sz w:val="24"/>
                <w:szCs w:val="24"/>
              </w:rPr>
            </w:pPr>
            <w:r w:rsidRPr="003009E2">
              <w:rPr>
                <w:rFonts w:ascii="Arial" w:hAnsi="Arial" w:cs="Arial"/>
                <w:sz w:val="24"/>
                <w:szCs w:val="24"/>
              </w:rPr>
              <w:t>Diana Marcela Conde Martín</w:t>
            </w:r>
          </w:p>
        </w:tc>
        <w:tc>
          <w:tcPr>
            <w:tcW w:w="3459" w:type="dxa"/>
            <w:gridSpan w:val="4"/>
          </w:tcPr>
          <w:p w:rsidR="006D6210" w:rsidRPr="00BE5B2F" w:rsidRDefault="006D6210" w:rsidP="006D6210">
            <w:pPr>
              <w:tabs>
                <w:tab w:val="left" w:pos="426"/>
              </w:tabs>
              <w:spacing w:after="0"/>
              <w:jc w:val="both"/>
              <w:rPr>
                <w:rFonts w:ascii="Arial" w:hAnsi="Arial" w:cs="Arial"/>
                <w:sz w:val="24"/>
                <w:szCs w:val="24"/>
              </w:rPr>
            </w:pPr>
            <w:r>
              <w:rPr>
                <w:rFonts w:ascii="Arial" w:hAnsi="Arial" w:cs="Arial"/>
                <w:sz w:val="24"/>
                <w:szCs w:val="24"/>
              </w:rPr>
              <w:t xml:space="preserve">Gerente </w:t>
            </w:r>
          </w:p>
        </w:tc>
      </w:tr>
      <w:tr w:rsidR="006D6210" w:rsidRPr="00700C39" w:rsidTr="00113D5C">
        <w:trPr>
          <w:cantSplit/>
          <w:trHeight w:val="291"/>
        </w:trPr>
        <w:tc>
          <w:tcPr>
            <w:tcW w:w="2097" w:type="dxa"/>
          </w:tcPr>
          <w:p w:rsidR="006D6210" w:rsidRPr="00700C39" w:rsidRDefault="006D6210" w:rsidP="006D6210">
            <w:pPr>
              <w:tabs>
                <w:tab w:val="left" w:pos="426"/>
              </w:tabs>
              <w:spacing w:after="0"/>
              <w:jc w:val="both"/>
              <w:rPr>
                <w:rFonts w:ascii="Arial" w:hAnsi="Arial" w:cs="Arial"/>
                <w:sz w:val="24"/>
                <w:szCs w:val="24"/>
              </w:rPr>
            </w:pPr>
            <w:r w:rsidRPr="00700C39">
              <w:rPr>
                <w:rFonts w:ascii="Arial" w:hAnsi="Arial" w:cs="Arial"/>
                <w:sz w:val="24"/>
                <w:szCs w:val="24"/>
              </w:rPr>
              <w:t>Adopción</w:t>
            </w:r>
          </w:p>
        </w:tc>
        <w:tc>
          <w:tcPr>
            <w:tcW w:w="3664" w:type="dxa"/>
            <w:gridSpan w:val="4"/>
          </w:tcPr>
          <w:p w:rsidR="006D6210" w:rsidRPr="00BE5B2F" w:rsidRDefault="006D6210" w:rsidP="006D6210">
            <w:pPr>
              <w:tabs>
                <w:tab w:val="left" w:pos="426"/>
              </w:tabs>
              <w:spacing w:after="0"/>
              <w:rPr>
                <w:rFonts w:ascii="Arial" w:hAnsi="Arial" w:cs="Arial"/>
                <w:color w:val="000000" w:themeColor="text1"/>
                <w:sz w:val="24"/>
                <w:szCs w:val="24"/>
              </w:rPr>
            </w:pPr>
            <w:r w:rsidRPr="003009E2">
              <w:rPr>
                <w:rFonts w:ascii="Arial" w:hAnsi="Arial" w:cs="Arial"/>
                <w:sz w:val="24"/>
                <w:szCs w:val="24"/>
              </w:rPr>
              <w:t xml:space="preserve">Resolución Gerencial No.  </w:t>
            </w:r>
            <w:proofErr w:type="spellStart"/>
            <w:r w:rsidRPr="003009E2">
              <w:rPr>
                <w:rFonts w:ascii="Arial" w:hAnsi="Arial" w:cs="Arial"/>
                <w:sz w:val="24"/>
                <w:szCs w:val="24"/>
              </w:rPr>
              <w:t>xxxxx</w:t>
            </w:r>
            <w:proofErr w:type="spellEnd"/>
          </w:p>
        </w:tc>
        <w:tc>
          <w:tcPr>
            <w:tcW w:w="3254" w:type="dxa"/>
            <w:gridSpan w:val="2"/>
          </w:tcPr>
          <w:p w:rsidR="006D6210" w:rsidRPr="00BE5B2F" w:rsidRDefault="006D6210" w:rsidP="006D6210">
            <w:pPr>
              <w:tabs>
                <w:tab w:val="left" w:pos="426"/>
              </w:tabs>
              <w:spacing w:after="0"/>
              <w:rPr>
                <w:rFonts w:ascii="Arial" w:hAnsi="Arial" w:cs="Arial"/>
                <w:color w:val="000000" w:themeColor="text1"/>
                <w:sz w:val="24"/>
                <w:szCs w:val="24"/>
              </w:rPr>
            </w:pPr>
            <w:r w:rsidRPr="00796F78">
              <w:rPr>
                <w:rFonts w:ascii="Arial" w:hAnsi="Arial" w:cs="Arial"/>
                <w:sz w:val="24"/>
                <w:szCs w:val="24"/>
              </w:rPr>
              <w:t xml:space="preserve">Fecha: </w:t>
            </w:r>
            <w:r>
              <w:rPr>
                <w:rFonts w:ascii="Arial" w:hAnsi="Arial" w:cs="Arial"/>
                <w:sz w:val="24"/>
                <w:szCs w:val="24"/>
              </w:rPr>
              <w:t xml:space="preserve">xx </w:t>
            </w:r>
            <w:r w:rsidRPr="00796F78">
              <w:rPr>
                <w:rFonts w:ascii="Arial" w:hAnsi="Arial" w:cs="Arial"/>
                <w:sz w:val="24"/>
                <w:szCs w:val="24"/>
              </w:rPr>
              <w:t xml:space="preserve">de </w:t>
            </w:r>
            <w:r>
              <w:rPr>
                <w:rFonts w:ascii="Arial" w:hAnsi="Arial" w:cs="Arial"/>
                <w:sz w:val="24"/>
                <w:szCs w:val="24"/>
              </w:rPr>
              <w:t>enero  de 2026</w:t>
            </w:r>
          </w:p>
        </w:tc>
      </w:tr>
    </w:tbl>
    <w:p w:rsidR="00113D5C" w:rsidRPr="00700C39" w:rsidRDefault="00113D5C" w:rsidP="00C417D4">
      <w:pPr>
        <w:jc w:val="both"/>
        <w:rPr>
          <w:rFonts w:ascii="Arial" w:hAnsi="Arial" w:cs="Arial"/>
          <w:b/>
          <w:color w:val="FF6600"/>
          <w:sz w:val="24"/>
          <w:szCs w:val="24"/>
        </w:rPr>
      </w:pPr>
    </w:p>
    <w:p w:rsidR="00113D5C" w:rsidRPr="00700C39" w:rsidRDefault="00113D5C" w:rsidP="00C417D4">
      <w:pPr>
        <w:jc w:val="both"/>
        <w:rPr>
          <w:rFonts w:ascii="Arial" w:hAnsi="Arial" w:cs="Arial"/>
          <w:b/>
          <w:sz w:val="24"/>
          <w:szCs w:val="24"/>
        </w:rPr>
      </w:pPr>
      <w:r w:rsidRPr="00700C39">
        <w:rPr>
          <w:rFonts w:ascii="Arial" w:hAnsi="Arial" w:cs="Arial"/>
          <w:b/>
          <w:sz w:val="24"/>
          <w:szCs w:val="24"/>
        </w:rPr>
        <w:t>Control de los Cambios</w:t>
      </w:r>
    </w:p>
    <w:p w:rsidR="00113D5C" w:rsidRPr="00700C39" w:rsidRDefault="00113D5C" w:rsidP="00C417D4">
      <w:pPr>
        <w:jc w:val="both"/>
        <w:rPr>
          <w:rFonts w:ascii="Arial" w:hAnsi="Arial" w:cs="Arial"/>
          <w:b/>
          <w:sz w:val="24"/>
          <w:szCs w:val="24"/>
        </w:rPr>
      </w:pPr>
    </w:p>
    <w:tbl>
      <w:tblPr>
        <w:tblW w:w="89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53"/>
        <w:gridCol w:w="1627"/>
        <w:gridCol w:w="1156"/>
        <w:gridCol w:w="3134"/>
        <w:gridCol w:w="1829"/>
      </w:tblGrid>
      <w:tr w:rsidR="00113D5C" w:rsidRPr="00700C39" w:rsidTr="00E25C37">
        <w:trPr>
          <w:trHeight w:val="481"/>
        </w:trPr>
        <w:tc>
          <w:tcPr>
            <w:tcW w:w="1253" w:type="dxa"/>
            <w:shd w:val="clear" w:color="auto" w:fill="C6D9F1" w:themeFill="text2" w:themeFillTint="33"/>
          </w:tcPr>
          <w:p w:rsidR="00113D5C" w:rsidRPr="00700C39" w:rsidRDefault="00113D5C" w:rsidP="00C417D4">
            <w:pPr>
              <w:spacing w:after="0"/>
              <w:jc w:val="both"/>
              <w:rPr>
                <w:rFonts w:ascii="Arial" w:hAnsi="Arial" w:cs="Arial"/>
                <w:b/>
                <w:bCs/>
                <w:sz w:val="24"/>
                <w:szCs w:val="24"/>
              </w:rPr>
            </w:pPr>
            <w:r w:rsidRPr="00700C39">
              <w:rPr>
                <w:rFonts w:ascii="Arial" w:hAnsi="Arial" w:cs="Arial"/>
                <w:b/>
                <w:bCs/>
                <w:sz w:val="24"/>
                <w:szCs w:val="24"/>
              </w:rPr>
              <w:t xml:space="preserve">Versión </w:t>
            </w:r>
          </w:p>
          <w:p w:rsidR="00113D5C" w:rsidRPr="00700C39" w:rsidRDefault="00113D5C" w:rsidP="00C417D4">
            <w:pPr>
              <w:spacing w:after="0"/>
              <w:jc w:val="both"/>
              <w:rPr>
                <w:rFonts w:ascii="Arial" w:hAnsi="Arial" w:cs="Arial"/>
                <w:b/>
                <w:bCs/>
                <w:sz w:val="24"/>
                <w:szCs w:val="24"/>
              </w:rPr>
            </w:pPr>
            <w:r w:rsidRPr="00700C39">
              <w:rPr>
                <w:rFonts w:ascii="Arial" w:hAnsi="Arial" w:cs="Arial"/>
                <w:b/>
                <w:bCs/>
                <w:sz w:val="24"/>
                <w:szCs w:val="24"/>
              </w:rPr>
              <w:t>No.</w:t>
            </w:r>
          </w:p>
        </w:tc>
        <w:tc>
          <w:tcPr>
            <w:tcW w:w="1627" w:type="dxa"/>
            <w:shd w:val="clear" w:color="auto" w:fill="C6D9F1" w:themeFill="text2" w:themeFillTint="33"/>
          </w:tcPr>
          <w:p w:rsidR="00113D5C" w:rsidRPr="00700C39" w:rsidRDefault="00113D5C" w:rsidP="00C417D4">
            <w:pPr>
              <w:spacing w:after="0"/>
              <w:jc w:val="both"/>
              <w:rPr>
                <w:rFonts w:ascii="Arial" w:hAnsi="Arial" w:cs="Arial"/>
                <w:b/>
                <w:bCs/>
                <w:sz w:val="24"/>
                <w:szCs w:val="24"/>
              </w:rPr>
            </w:pPr>
            <w:r w:rsidRPr="00700C39">
              <w:rPr>
                <w:rFonts w:ascii="Arial" w:hAnsi="Arial" w:cs="Arial"/>
                <w:b/>
                <w:bCs/>
                <w:sz w:val="24"/>
                <w:szCs w:val="24"/>
              </w:rPr>
              <w:t>Fecha de Aprobación</w:t>
            </w:r>
          </w:p>
        </w:tc>
        <w:tc>
          <w:tcPr>
            <w:tcW w:w="4290" w:type="dxa"/>
            <w:gridSpan w:val="2"/>
            <w:shd w:val="clear" w:color="auto" w:fill="C6D9F1" w:themeFill="text2" w:themeFillTint="33"/>
          </w:tcPr>
          <w:p w:rsidR="00113D5C" w:rsidRPr="00700C39" w:rsidRDefault="00113D5C" w:rsidP="00C417D4">
            <w:pPr>
              <w:spacing w:after="0"/>
              <w:jc w:val="both"/>
              <w:rPr>
                <w:rFonts w:ascii="Arial" w:hAnsi="Arial" w:cs="Arial"/>
                <w:b/>
                <w:bCs/>
                <w:sz w:val="24"/>
                <w:szCs w:val="24"/>
              </w:rPr>
            </w:pPr>
            <w:r w:rsidRPr="00700C39">
              <w:rPr>
                <w:rFonts w:ascii="Arial" w:hAnsi="Arial" w:cs="Arial"/>
                <w:b/>
                <w:bCs/>
                <w:sz w:val="24"/>
                <w:szCs w:val="24"/>
              </w:rPr>
              <w:t>Descripción de los Cambios</w:t>
            </w:r>
          </w:p>
        </w:tc>
        <w:tc>
          <w:tcPr>
            <w:tcW w:w="1829" w:type="dxa"/>
            <w:shd w:val="clear" w:color="auto" w:fill="C6D9F1" w:themeFill="text2" w:themeFillTint="33"/>
          </w:tcPr>
          <w:p w:rsidR="00113D5C" w:rsidRPr="00700C39" w:rsidRDefault="00113D5C" w:rsidP="00C417D4">
            <w:pPr>
              <w:spacing w:after="0"/>
              <w:jc w:val="both"/>
              <w:rPr>
                <w:rFonts w:ascii="Arial" w:hAnsi="Arial" w:cs="Arial"/>
                <w:b/>
                <w:bCs/>
                <w:sz w:val="24"/>
                <w:szCs w:val="24"/>
              </w:rPr>
            </w:pPr>
            <w:r w:rsidRPr="00700C39">
              <w:rPr>
                <w:rFonts w:ascii="Arial" w:hAnsi="Arial" w:cs="Arial"/>
                <w:b/>
                <w:bCs/>
                <w:sz w:val="24"/>
                <w:szCs w:val="24"/>
              </w:rPr>
              <w:t>Solicitó</w:t>
            </w:r>
          </w:p>
        </w:tc>
      </w:tr>
      <w:tr w:rsidR="006D6210" w:rsidRPr="00700C39" w:rsidTr="006D6210">
        <w:trPr>
          <w:trHeight w:val="330"/>
        </w:trPr>
        <w:tc>
          <w:tcPr>
            <w:tcW w:w="1253" w:type="dxa"/>
          </w:tcPr>
          <w:p w:rsidR="006D6210" w:rsidRPr="00700C39" w:rsidRDefault="006D6210" w:rsidP="006D6210">
            <w:pPr>
              <w:spacing w:after="0"/>
              <w:jc w:val="both"/>
              <w:rPr>
                <w:rFonts w:ascii="Arial" w:hAnsi="Arial" w:cs="Arial"/>
                <w:bCs/>
                <w:sz w:val="24"/>
                <w:szCs w:val="24"/>
              </w:rPr>
            </w:pPr>
            <w:r w:rsidRPr="00700C39">
              <w:rPr>
                <w:rFonts w:ascii="Arial" w:hAnsi="Arial" w:cs="Arial"/>
                <w:bCs/>
                <w:sz w:val="24"/>
                <w:szCs w:val="24"/>
              </w:rPr>
              <w:t>1.0</w:t>
            </w:r>
          </w:p>
        </w:tc>
        <w:tc>
          <w:tcPr>
            <w:tcW w:w="2783" w:type="dxa"/>
            <w:gridSpan w:val="2"/>
          </w:tcPr>
          <w:p w:rsidR="006D6210" w:rsidRPr="005C1905" w:rsidRDefault="006D6210" w:rsidP="006D6210">
            <w:pPr>
              <w:rPr>
                <w:rFonts w:ascii="Arial" w:hAnsi="Arial" w:cs="Arial"/>
                <w:bCs/>
                <w:sz w:val="24"/>
                <w:szCs w:val="24"/>
              </w:rPr>
            </w:pPr>
            <w:r w:rsidRPr="005C1905">
              <w:rPr>
                <w:rFonts w:ascii="Arial" w:hAnsi="Arial" w:cs="Arial"/>
                <w:bCs/>
                <w:sz w:val="24"/>
                <w:szCs w:val="24"/>
              </w:rPr>
              <w:t xml:space="preserve">Resolución No. </w:t>
            </w:r>
            <w:r>
              <w:rPr>
                <w:rFonts w:ascii="Arial" w:hAnsi="Arial" w:cs="Arial"/>
                <w:bCs/>
                <w:sz w:val="24"/>
                <w:szCs w:val="24"/>
              </w:rPr>
              <w:t>XXX</w:t>
            </w:r>
            <w:r w:rsidRPr="005C1905">
              <w:rPr>
                <w:rFonts w:ascii="Arial" w:hAnsi="Arial" w:cs="Arial"/>
                <w:bCs/>
                <w:sz w:val="24"/>
                <w:szCs w:val="24"/>
              </w:rPr>
              <w:t xml:space="preserve"> del </w:t>
            </w:r>
            <w:r>
              <w:rPr>
                <w:rFonts w:ascii="Arial" w:hAnsi="Arial" w:cs="Arial"/>
                <w:bCs/>
                <w:sz w:val="24"/>
                <w:szCs w:val="24"/>
              </w:rPr>
              <w:t>XX</w:t>
            </w:r>
            <w:r w:rsidRPr="005C1905">
              <w:rPr>
                <w:rFonts w:ascii="Arial" w:hAnsi="Arial" w:cs="Arial"/>
                <w:bCs/>
                <w:sz w:val="24"/>
                <w:szCs w:val="24"/>
              </w:rPr>
              <w:t>/01/202</w:t>
            </w:r>
            <w:r>
              <w:rPr>
                <w:rFonts w:ascii="Arial" w:hAnsi="Arial" w:cs="Arial"/>
                <w:bCs/>
                <w:sz w:val="24"/>
                <w:szCs w:val="24"/>
              </w:rPr>
              <w:t>6</w:t>
            </w:r>
          </w:p>
        </w:tc>
        <w:tc>
          <w:tcPr>
            <w:tcW w:w="3134" w:type="dxa"/>
          </w:tcPr>
          <w:p w:rsidR="006D6210" w:rsidRPr="005C1905" w:rsidRDefault="006D6210" w:rsidP="006D6210">
            <w:pPr>
              <w:rPr>
                <w:rFonts w:ascii="Arial" w:hAnsi="Arial" w:cs="Arial"/>
                <w:bCs/>
                <w:sz w:val="24"/>
                <w:szCs w:val="24"/>
              </w:rPr>
            </w:pPr>
            <w:r>
              <w:rPr>
                <w:rFonts w:ascii="Arial" w:hAnsi="Arial" w:cs="Arial"/>
                <w:bCs/>
                <w:sz w:val="24"/>
                <w:szCs w:val="24"/>
              </w:rPr>
              <w:t xml:space="preserve">Levantamiento </w:t>
            </w:r>
            <w:r w:rsidRPr="004F1C06">
              <w:rPr>
                <w:rFonts w:ascii="Arial" w:hAnsi="Arial" w:cs="Arial"/>
                <w:bCs/>
                <w:sz w:val="24"/>
                <w:szCs w:val="24"/>
              </w:rPr>
              <w:t xml:space="preserve">del </w:t>
            </w:r>
            <w:r>
              <w:rPr>
                <w:rFonts w:ascii="Arial" w:hAnsi="Arial" w:cs="Arial"/>
                <w:bCs/>
                <w:sz w:val="24"/>
                <w:szCs w:val="24"/>
              </w:rPr>
              <w:t>Plan.</w:t>
            </w:r>
          </w:p>
        </w:tc>
        <w:tc>
          <w:tcPr>
            <w:tcW w:w="1829" w:type="dxa"/>
          </w:tcPr>
          <w:p w:rsidR="006D6210" w:rsidRPr="00700C39" w:rsidRDefault="006D6210" w:rsidP="006D6210">
            <w:pPr>
              <w:spacing w:after="0"/>
              <w:jc w:val="both"/>
              <w:rPr>
                <w:rFonts w:ascii="Arial" w:hAnsi="Arial" w:cs="Arial"/>
                <w:bCs/>
                <w:sz w:val="24"/>
                <w:szCs w:val="24"/>
              </w:rPr>
            </w:pPr>
          </w:p>
        </w:tc>
      </w:tr>
    </w:tbl>
    <w:p w:rsidR="00113D5C" w:rsidRDefault="00113D5C" w:rsidP="00C417D4">
      <w:pPr>
        <w:jc w:val="both"/>
        <w:rPr>
          <w:rFonts w:ascii="Arial" w:hAnsi="Arial" w:cs="Arial"/>
          <w:sz w:val="24"/>
          <w:szCs w:val="24"/>
        </w:rPr>
      </w:pPr>
    </w:p>
    <w:p w:rsidR="00901945" w:rsidRDefault="00901945" w:rsidP="00C417D4">
      <w:pPr>
        <w:jc w:val="both"/>
        <w:rPr>
          <w:rFonts w:ascii="Arial" w:hAnsi="Arial" w:cs="Arial"/>
          <w:sz w:val="24"/>
          <w:szCs w:val="24"/>
        </w:rPr>
      </w:pPr>
    </w:p>
    <w:p w:rsidR="006D6210" w:rsidRDefault="006D6210" w:rsidP="00C417D4">
      <w:pPr>
        <w:jc w:val="both"/>
        <w:rPr>
          <w:rFonts w:ascii="Arial" w:hAnsi="Arial" w:cs="Arial"/>
          <w:sz w:val="24"/>
          <w:szCs w:val="24"/>
        </w:rPr>
      </w:pPr>
    </w:p>
    <w:p w:rsidR="006D6210" w:rsidRDefault="006D6210" w:rsidP="00C417D4">
      <w:pPr>
        <w:jc w:val="both"/>
        <w:rPr>
          <w:rFonts w:ascii="Arial" w:hAnsi="Arial" w:cs="Arial"/>
          <w:sz w:val="24"/>
          <w:szCs w:val="24"/>
        </w:rPr>
      </w:pPr>
    </w:p>
    <w:p w:rsidR="00806F70" w:rsidRDefault="00806F70" w:rsidP="00C417D4">
      <w:pPr>
        <w:jc w:val="both"/>
        <w:rPr>
          <w:rFonts w:ascii="Arial" w:hAnsi="Arial" w:cs="Arial"/>
          <w:sz w:val="24"/>
          <w:szCs w:val="24"/>
        </w:rPr>
      </w:pPr>
    </w:p>
    <w:p w:rsidR="00806F70" w:rsidRDefault="00806F70" w:rsidP="00C417D4">
      <w:pPr>
        <w:jc w:val="both"/>
        <w:rPr>
          <w:rFonts w:ascii="Arial" w:hAnsi="Arial" w:cs="Arial"/>
          <w:sz w:val="24"/>
          <w:szCs w:val="24"/>
        </w:rPr>
      </w:pPr>
    </w:p>
    <w:p w:rsidR="006D6210" w:rsidRDefault="006D6210" w:rsidP="00C417D4">
      <w:pPr>
        <w:jc w:val="both"/>
        <w:rPr>
          <w:rFonts w:ascii="Arial" w:hAnsi="Arial" w:cs="Arial"/>
          <w:sz w:val="24"/>
          <w:szCs w:val="24"/>
        </w:rPr>
      </w:pPr>
    </w:p>
    <w:p w:rsidR="006D6210" w:rsidRDefault="006D6210" w:rsidP="00C417D4">
      <w:pPr>
        <w:jc w:val="both"/>
        <w:rPr>
          <w:rFonts w:ascii="Arial" w:hAnsi="Arial" w:cs="Arial"/>
          <w:sz w:val="24"/>
          <w:szCs w:val="24"/>
        </w:rPr>
      </w:pPr>
    </w:p>
    <w:p w:rsidR="006D6210" w:rsidRPr="0078001B" w:rsidRDefault="0078001B" w:rsidP="0078001B">
      <w:pPr>
        <w:jc w:val="center"/>
        <w:rPr>
          <w:rFonts w:ascii="Arial" w:hAnsi="Arial" w:cs="Arial"/>
          <w:b/>
          <w:sz w:val="24"/>
          <w:szCs w:val="24"/>
        </w:rPr>
      </w:pPr>
      <w:r w:rsidRPr="0078001B">
        <w:rPr>
          <w:rFonts w:ascii="Arial" w:hAnsi="Arial" w:cs="Arial"/>
          <w:b/>
          <w:sz w:val="24"/>
          <w:szCs w:val="24"/>
        </w:rPr>
        <w:t>TABLA DE CONTENIDO</w:t>
      </w:r>
    </w:p>
    <w:sdt>
      <w:sdtPr>
        <w:rPr>
          <w:rFonts w:ascii="Arial" w:hAnsi="Arial" w:cs="Arial"/>
          <w:sz w:val="24"/>
          <w:szCs w:val="24"/>
          <w:lang w:val="es-ES"/>
        </w:rPr>
        <w:id w:val="-1022155251"/>
        <w:docPartObj>
          <w:docPartGallery w:val="Table of Contents"/>
          <w:docPartUnique/>
        </w:docPartObj>
      </w:sdtPr>
      <w:sdtEndPr>
        <w:rPr>
          <w:rFonts w:asciiTheme="minorHAnsi" w:eastAsiaTheme="minorEastAsia" w:hAnsiTheme="minorHAnsi" w:cstheme="minorBidi"/>
          <w:b/>
          <w:bCs/>
          <w:color w:val="auto"/>
          <w:sz w:val="22"/>
          <w:szCs w:val="22"/>
        </w:rPr>
      </w:sdtEndPr>
      <w:sdtContent>
        <w:bookmarkStart w:id="0" w:name="_GoBack" w:displacedByCustomXml="prev"/>
        <w:p w:rsidR="0078001B" w:rsidRPr="00B066BE" w:rsidRDefault="0078001B">
          <w:pPr>
            <w:pStyle w:val="TtuloTDC"/>
            <w:rPr>
              <w:rFonts w:ascii="Arial" w:hAnsi="Arial" w:cs="Arial"/>
              <w:sz w:val="24"/>
              <w:szCs w:val="24"/>
            </w:rPr>
          </w:pPr>
        </w:p>
        <w:p w:rsidR="00B066BE" w:rsidRPr="00B066BE" w:rsidRDefault="0078001B">
          <w:pPr>
            <w:pStyle w:val="TDC1"/>
            <w:tabs>
              <w:tab w:val="left" w:pos="440"/>
              <w:tab w:val="right" w:leader="dot" w:pos="9068"/>
            </w:tabs>
            <w:rPr>
              <w:rFonts w:ascii="Arial" w:hAnsi="Arial" w:cs="Arial"/>
              <w:noProof/>
              <w:sz w:val="24"/>
              <w:szCs w:val="24"/>
            </w:rPr>
          </w:pPr>
          <w:r w:rsidRPr="00B066BE">
            <w:rPr>
              <w:rFonts w:ascii="Arial" w:hAnsi="Arial" w:cs="Arial"/>
              <w:sz w:val="24"/>
              <w:szCs w:val="24"/>
            </w:rPr>
            <w:fldChar w:fldCharType="begin"/>
          </w:r>
          <w:r w:rsidRPr="00B066BE">
            <w:rPr>
              <w:rFonts w:ascii="Arial" w:hAnsi="Arial" w:cs="Arial"/>
              <w:sz w:val="24"/>
              <w:szCs w:val="24"/>
            </w:rPr>
            <w:instrText xml:space="preserve"> TOC \o "1-3" \h \z \u </w:instrText>
          </w:r>
          <w:r w:rsidRPr="00B066BE">
            <w:rPr>
              <w:rFonts w:ascii="Arial" w:hAnsi="Arial" w:cs="Arial"/>
              <w:sz w:val="24"/>
              <w:szCs w:val="24"/>
            </w:rPr>
            <w:fldChar w:fldCharType="separate"/>
          </w:r>
          <w:hyperlink w:anchor="_Toc217734716" w:history="1">
            <w:r w:rsidR="00B066BE" w:rsidRPr="00B066BE">
              <w:rPr>
                <w:rStyle w:val="Hipervnculo"/>
                <w:rFonts w:ascii="Arial" w:hAnsi="Arial" w:cs="Arial"/>
                <w:noProof/>
                <w:sz w:val="24"/>
                <w:szCs w:val="24"/>
              </w:rPr>
              <w:t>1.</w:t>
            </w:r>
            <w:r w:rsidR="00B066BE" w:rsidRPr="00B066BE">
              <w:rPr>
                <w:rFonts w:ascii="Arial" w:hAnsi="Arial" w:cs="Arial"/>
                <w:noProof/>
                <w:sz w:val="24"/>
                <w:szCs w:val="24"/>
              </w:rPr>
              <w:tab/>
            </w:r>
            <w:r w:rsidR="00B066BE" w:rsidRPr="00B066BE">
              <w:rPr>
                <w:rStyle w:val="Hipervnculo"/>
                <w:rFonts w:ascii="Arial" w:hAnsi="Arial" w:cs="Arial"/>
                <w:noProof/>
                <w:sz w:val="24"/>
                <w:szCs w:val="24"/>
              </w:rPr>
              <w:t>OBJETIVO</w:t>
            </w:r>
            <w:r w:rsidR="00B066BE" w:rsidRPr="00B066BE">
              <w:rPr>
                <w:rFonts w:ascii="Arial" w:hAnsi="Arial" w:cs="Arial"/>
                <w:noProof/>
                <w:webHidden/>
                <w:sz w:val="24"/>
                <w:szCs w:val="24"/>
              </w:rPr>
              <w:tab/>
            </w:r>
            <w:r w:rsidR="00B066BE" w:rsidRPr="00B066BE">
              <w:rPr>
                <w:rFonts w:ascii="Arial" w:hAnsi="Arial" w:cs="Arial"/>
                <w:noProof/>
                <w:webHidden/>
                <w:sz w:val="24"/>
                <w:szCs w:val="24"/>
              </w:rPr>
              <w:fldChar w:fldCharType="begin"/>
            </w:r>
            <w:r w:rsidR="00B066BE" w:rsidRPr="00B066BE">
              <w:rPr>
                <w:rFonts w:ascii="Arial" w:hAnsi="Arial" w:cs="Arial"/>
                <w:noProof/>
                <w:webHidden/>
                <w:sz w:val="24"/>
                <w:szCs w:val="24"/>
              </w:rPr>
              <w:instrText xml:space="preserve"> PAGEREF _Toc217734716 \h </w:instrText>
            </w:r>
            <w:r w:rsidR="00B066BE" w:rsidRPr="00B066BE">
              <w:rPr>
                <w:rFonts w:ascii="Arial" w:hAnsi="Arial" w:cs="Arial"/>
                <w:noProof/>
                <w:webHidden/>
                <w:sz w:val="24"/>
                <w:szCs w:val="24"/>
              </w:rPr>
            </w:r>
            <w:r w:rsidR="00B066BE" w:rsidRPr="00B066BE">
              <w:rPr>
                <w:rFonts w:ascii="Arial" w:hAnsi="Arial" w:cs="Arial"/>
                <w:noProof/>
                <w:webHidden/>
                <w:sz w:val="24"/>
                <w:szCs w:val="24"/>
              </w:rPr>
              <w:fldChar w:fldCharType="separate"/>
            </w:r>
            <w:r w:rsidR="00B066BE" w:rsidRPr="00B066BE">
              <w:rPr>
                <w:rFonts w:ascii="Arial" w:hAnsi="Arial" w:cs="Arial"/>
                <w:noProof/>
                <w:webHidden/>
                <w:sz w:val="24"/>
                <w:szCs w:val="24"/>
              </w:rPr>
              <w:t>3</w:t>
            </w:r>
            <w:r w:rsidR="00B066BE" w:rsidRPr="00B066BE">
              <w:rPr>
                <w:rFonts w:ascii="Arial" w:hAnsi="Arial" w:cs="Arial"/>
                <w:noProof/>
                <w:webHidden/>
                <w:sz w:val="24"/>
                <w:szCs w:val="24"/>
              </w:rPr>
              <w:fldChar w:fldCharType="end"/>
            </w:r>
          </w:hyperlink>
        </w:p>
        <w:p w:rsidR="00B066BE" w:rsidRPr="00B066BE" w:rsidRDefault="00B066BE">
          <w:pPr>
            <w:pStyle w:val="TDC1"/>
            <w:tabs>
              <w:tab w:val="left" w:pos="440"/>
              <w:tab w:val="right" w:leader="dot" w:pos="9068"/>
            </w:tabs>
            <w:rPr>
              <w:rFonts w:ascii="Arial" w:hAnsi="Arial" w:cs="Arial"/>
              <w:noProof/>
              <w:sz w:val="24"/>
              <w:szCs w:val="24"/>
            </w:rPr>
          </w:pPr>
          <w:hyperlink w:anchor="_Toc217734717" w:history="1">
            <w:r w:rsidRPr="00B066BE">
              <w:rPr>
                <w:rStyle w:val="Hipervnculo"/>
                <w:rFonts w:ascii="Arial" w:hAnsi="Arial" w:cs="Arial"/>
                <w:noProof/>
                <w:sz w:val="24"/>
                <w:szCs w:val="24"/>
              </w:rPr>
              <w:t>2.</w:t>
            </w:r>
            <w:r w:rsidRPr="00B066BE">
              <w:rPr>
                <w:rFonts w:ascii="Arial" w:hAnsi="Arial" w:cs="Arial"/>
                <w:noProof/>
                <w:sz w:val="24"/>
                <w:szCs w:val="24"/>
              </w:rPr>
              <w:tab/>
            </w:r>
            <w:r w:rsidRPr="00B066BE">
              <w:rPr>
                <w:rStyle w:val="Hipervnculo"/>
                <w:rFonts w:ascii="Arial" w:hAnsi="Arial" w:cs="Arial"/>
                <w:noProof/>
                <w:sz w:val="24"/>
                <w:szCs w:val="24"/>
              </w:rPr>
              <w:t>ALCANCE</w:t>
            </w:r>
            <w:r w:rsidRPr="00B066BE">
              <w:rPr>
                <w:rFonts w:ascii="Arial" w:hAnsi="Arial" w:cs="Arial"/>
                <w:noProof/>
                <w:webHidden/>
                <w:sz w:val="24"/>
                <w:szCs w:val="24"/>
              </w:rPr>
              <w:tab/>
            </w:r>
            <w:r w:rsidRPr="00B066BE">
              <w:rPr>
                <w:rFonts w:ascii="Arial" w:hAnsi="Arial" w:cs="Arial"/>
                <w:noProof/>
                <w:webHidden/>
                <w:sz w:val="24"/>
                <w:szCs w:val="24"/>
              </w:rPr>
              <w:fldChar w:fldCharType="begin"/>
            </w:r>
            <w:r w:rsidRPr="00B066BE">
              <w:rPr>
                <w:rFonts w:ascii="Arial" w:hAnsi="Arial" w:cs="Arial"/>
                <w:noProof/>
                <w:webHidden/>
                <w:sz w:val="24"/>
                <w:szCs w:val="24"/>
              </w:rPr>
              <w:instrText xml:space="preserve"> PAGEREF _Toc217734717 \h </w:instrText>
            </w:r>
            <w:r w:rsidRPr="00B066BE">
              <w:rPr>
                <w:rFonts w:ascii="Arial" w:hAnsi="Arial" w:cs="Arial"/>
                <w:noProof/>
                <w:webHidden/>
                <w:sz w:val="24"/>
                <w:szCs w:val="24"/>
              </w:rPr>
            </w:r>
            <w:r w:rsidRPr="00B066BE">
              <w:rPr>
                <w:rFonts w:ascii="Arial" w:hAnsi="Arial" w:cs="Arial"/>
                <w:noProof/>
                <w:webHidden/>
                <w:sz w:val="24"/>
                <w:szCs w:val="24"/>
              </w:rPr>
              <w:fldChar w:fldCharType="separate"/>
            </w:r>
            <w:r w:rsidRPr="00B066BE">
              <w:rPr>
                <w:rFonts w:ascii="Arial" w:hAnsi="Arial" w:cs="Arial"/>
                <w:noProof/>
                <w:webHidden/>
                <w:sz w:val="24"/>
                <w:szCs w:val="24"/>
              </w:rPr>
              <w:t>3</w:t>
            </w:r>
            <w:r w:rsidRPr="00B066BE">
              <w:rPr>
                <w:rFonts w:ascii="Arial" w:hAnsi="Arial" w:cs="Arial"/>
                <w:noProof/>
                <w:webHidden/>
                <w:sz w:val="24"/>
                <w:szCs w:val="24"/>
              </w:rPr>
              <w:fldChar w:fldCharType="end"/>
            </w:r>
          </w:hyperlink>
        </w:p>
        <w:p w:rsidR="00B066BE" w:rsidRPr="00B066BE" w:rsidRDefault="00B066BE">
          <w:pPr>
            <w:pStyle w:val="TDC1"/>
            <w:tabs>
              <w:tab w:val="left" w:pos="440"/>
              <w:tab w:val="right" w:leader="dot" w:pos="9068"/>
            </w:tabs>
            <w:rPr>
              <w:rFonts w:ascii="Arial" w:hAnsi="Arial" w:cs="Arial"/>
              <w:noProof/>
              <w:sz w:val="24"/>
              <w:szCs w:val="24"/>
            </w:rPr>
          </w:pPr>
          <w:hyperlink w:anchor="_Toc217734718" w:history="1">
            <w:r w:rsidRPr="00B066BE">
              <w:rPr>
                <w:rStyle w:val="Hipervnculo"/>
                <w:rFonts w:ascii="Arial" w:hAnsi="Arial" w:cs="Arial"/>
                <w:noProof/>
                <w:sz w:val="24"/>
                <w:szCs w:val="24"/>
              </w:rPr>
              <w:t>3.</w:t>
            </w:r>
            <w:r w:rsidRPr="00B066BE">
              <w:rPr>
                <w:rFonts w:ascii="Arial" w:hAnsi="Arial" w:cs="Arial"/>
                <w:noProof/>
                <w:sz w:val="24"/>
                <w:szCs w:val="24"/>
              </w:rPr>
              <w:tab/>
            </w:r>
            <w:r w:rsidRPr="00B066BE">
              <w:rPr>
                <w:rStyle w:val="Hipervnculo"/>
                <w:rFonts w:ascii="Arial" w:hAnsi="Arial" w:cs="Arial"/>
                <w:noProof/>
                <w:sz w:val="24"/>
                <w:szCs w:val="24"/>
              </w:rPr>
              <w:t>TÉRMINOS Y DEFINICIONES</w:t>
            </w:r>
            <w:r w:rsidRPr="00B066BE">
              <w:rPr>
                <w:rFonts w:ascii="Arial" w:hAnsi="Arial" w:cs="Arial"/>
                <w:noProof/>
                <w:webHidden/>
                <w:sz w:val="24"/>
                <w:szCs w:val="24"/>
              </w:rPr>
              <w:tab/>
            </w:r>
            <w:r w:rsidRPr="00B066BE">
              <w:rPr>
                <w:rFonts w:ascii="Arial" w:hAnsi="Arial" w:cs="Arial"/>
                <w:noProof/>
                <w:webHidden/>
                <w:sz w:val="24"/>
                <w:szCs w:val="24"/>
              </w:rPr>
              <w:fldChar w:fldCharType="begin"/>
            </w:r>
            <w:r w:rsidRPr="00B066BE">
              <w:rPr>
                <w:rFonts w:ascii="Arial" w:hAnsi="Arial" w:cs="Arial"/>
                <w:noProof/>
                <w:webHidden/>
                <w:sz w:val="24"/>
                <w:szCs w:val="24"/>
              </w:rPr>
              <w:instrText xml:space="preserve"> PAGEREF _Toc217734718 \h </w:instrText>
            </w:r>
            <w:r w:rsidRPr="00B066BE">
              <w:rPr>
                <w:rFonts w:ascii="Arial" w:hAnsi="Arial" w:cs="Arial"/>
                <w:noProof/>
                <w:webHidden/>
                <w:sz w:val="24"/>
                <w:szCs w:val="24"/>
              </w:rPr>
            </w:r>
            <w:r w:rsidRPr="00B066BE">
              <w:rPr>
                <w:rFonts w:ascii="Arial" w:hAnsi="Arial" w:cs="Arial"/>
                <w:noProof/>
                <w:webHidden/>
                <w:sz w:val="24"/>
                <w:szCs w:val="24"/>
              </w:rPr>
              <w:fldChar w:fldCharType="separate"/>
            </w:r>
            <w:r w:rsidRPr="00B066BE">
              <w:rPr>
                <w:rFonts w:ascii="Arial" w:hAnsi="Arial" w:cs="Arial"/>
                <w:noProof/>
                <w:webHidden/>
                <w:sz w:val="24"/>
                <w:szCs w:val="24"/>
              </w:rPr>
              <w:t>4</w:t>
            </w:r>
            <w:r w:rsidRPr="00B066BE">
              <w:rPr>
                <w:rFonts w:ascii="Arial" w:hAnsi="Arial" w:cs="Arial"/>
                <w:noProof/>
                <w:webHidden/>
                <w:sz w:val="24"/>
                <w:szCs w:val="24"/>
              </w:rPr>
              <w:fldChar w:fldCharType="end"/>
            </w:r>
          </w:hyperlink>
        </w:p>
        <w:p w:rsidR="00B066BE" w:rsidRPr="00B066BE" w:rsidRDefault="00B066BE">
          <w:pPr>
            <w:pStyle w:val="TDC1"/>
            <w:tabs>
              <w:tab w:val="left" w:pos="440"/>
              <w:tab w:val="right" w:leader="dot" w:pos="9068"/>
            </w:tabs>
            <w:rPr>
              <w:rFonts w:ascii="Arial" w:hAnsi="Arial" w:cs="Arial"/>
              <w:noProof/>
              <w:sz w:val="24"/>
              <w:szCs w:val="24"/>
            </w:rPr>
          </w:pPr>
          <w:hyperlink w:anchor="_Toc217734719" w:history="1">
            <w:r w:rsidRPr="00B066BE">
              <w:rPr>
                <w:rStyle w:val="Hipervnculo"/>
                <w:rFonts w:ascii="Arial" w:hAnsi="Arial" w:cs="Arial"/>
                <w:noProof/>
                <w:sz w:val="24"/>
                <w:szCs w:val="24"/>
              </w:rPr>
              <w:t>4.</w:t>
            </w:r>
            <w:r w:rsidRPr="00B066BE">
              <w:rPr>
                <w:rFonts w:ascii="Arial" w:hAnsi="Arial" w:cs="Arial"/>
                <w:noProof/>
                <w:sz w:val="24"/>
                <w:szCs w:val="24"/>
              </w:rPr>
              <w:tab/>
            </w:r>
            <w:r w:rsidRPr="00B066BE">
              <w:rPr>
                <w:rStyle w:val="Hipervnculo"/>
                <w:rFonts w:ascii="Arial" w:hAnsi="Arial" w:cs="Arial"/>
                <w:noProof/>
                <w:sz w:val="24"/>
                <w:szCs w:val="24"/>
              </w:rPr>
              <w:t>LEGAL Y/O CONCEPTUAL</w:t>
            </w:r>
            <w:r w:rsidRPr="00B066BE">
              <w:rPr>
                <w:rFonts w:ascii="Arial" w:hAnsi="Arial" w:cs="Arial"/>
                <w:noProof/>
                <w:webHidden/>
                <w:sz w:val="24"/>
                <w:szCs w:val="24"/>
              </w:rPr>
              <w:tab/>
            </w:r>
            <w:r w:rsidRPr="00B066BE">
              <w:rPr>
                <w:rFonts w:ascii="Arial" w:hAnsi="Arial" w:cs="Arial"/>
                <w:noProof/>
                <w:webHidden/>
                <w:sz w:val="24"/>
                <w:szCs w:val="24"/>
              </w:rPr>
              <w:fldChar w:fldCharType="begin"/>
            </w:r>
            <w:r w:rsidRPr="00B066BE">
              <w:rPr>
                <w:rFonts w:ascii="Arial" w:hAnsi="Arial" w:cs="Arial"/>
                <w:noProof/>
                <w:webHidden/>
                <w:sz w:val="24"/>
                <w:szCs w:val="24"/>
              </w:rPr>
              <w:instrText xml:space="preserve"> PAGEREF _Toc217734719 \h </w:instrText>
            </w:r>
            <w:r w:rsidRPr="00B066BE">
              <w:rPr>
                <w:rFonts w:ascii="Arial" w:hAnsi="Arial" w:cs="Arial"/>
                <w:noProof/>
                <w:webHidden/>
                <w:sz w:val="24"/>
                <w:szCs w:val="24"/>
              </w:rPr>
            </w:r>
            <w:r w:rsidRPr="00B066BE">
              <w:rPr>
                <w:rFonts w:ascii="Arial" w:hAnsi="Arial" w:cs="Arial"/>
                <w:noProof/>
                <w:webHidden/>
                <w:sz w:val="24"/>
                <w:szCs w:val="24"/>
              </w:rPr>
              <w:fldChar w:fldCharType="separate"/>
            </w:r>
            <w:r w:rsidRPr="00B066BE">
              <w:rPr>
                <w:rFonts w:ascii="Arial" w:hAnsi="Arial" w:cs="Arial"/>
                <w:noProof/>
                <w:webHidden/>
                <w:sz w:val="24"/>
                <w:szCs w:val="24"/>
              </w:rPr>
              <w:t>6</w:t>
            </w:r>
            <w:r w:rsidRPr="00B066BE">
              <w:rPr>
                <w:rFonts w:ascii="Arial" w:hAnsi="Arial" w:cs="Arial"/>
                <w:noProof/>
                <w:webHidden/>
                <w:sz w:val="24"/>
                <w:szCs w:val="24"/>
              </w:rPr>
              <w:fldChar w:fldCharType="end"/>
            </w:r>
          </w:hyperlink>
        </w:p>
        <w:p w:rsidR="00B066BE" w:rsidRPr="00B066BE" w:rsidRDefault="00B066BE">
          <w:pPr>
            <w:pStyle w:val="TDC1"/>
            <w:tabs>
              <w:tab w:val="left" w:pos="440"/>
              <w:tab w:val="right" w:leader="dot" w:pos="9068"/>
            </w:tabs>
            <w:rPr>
              <w:rFonts w:ascii="Arial" w:hAnsi="Arial" w:cs="Arial"/>
              <w:noProof/>
              <w:sz w:val="24"/>
              <w:szCs w:val="24"/>
            </w:rPr>
          </w:pPr>
          <w:hyperlink w:anchor="_Toc217734720" w:history="1">
            <w:r w:rsidRPr="00B066BE">
              <w:rPr>
                <w:rStyle w:val="Hipervnculo"/>
                <w:rFonts w:ascii="Arial" w:hAnsi="Arial" w:cs="Arial"/>
                <w:noProof/>
                <w:sz w:val="24"/>
                <w:szCs w:val="24"/>
              </w:rPr>
              <w:t>5.</w:t>
            </w:r>
            <w:r w:rsidRPr="00B066BE">
              <w:rPr>
                <w:rFonts w:ascii="Arial" w:hAnsi="Arial" w:cs="Arial"/>
                <w:noProof/>
                <w:sz w:val="24"/>
                <w:szCs w:val="24"/>
              </w:rPr>
              <w:tab/>
            </w:r>
            <w:r w:rsidRPr="00B066BE">
              <w:rPr>
                <w:rStyle w:val="Hipervnculo"/>
                <w:rFonts w:ascii="Arial" w:hAnsi="Arial" w:cs="Arial"/>
                <w:noProof/>
                <w:sz w:val="24"/>
                <w:szCs w:val="24"/>
              </w:rPr>
              <w:t>DOFA</w:t>
            </w:r>
            <w:r w:rsidRPr="00B066BE">
              <w:rPr>
                <w:rFonts w:ascii="Arial" w:hAnsi="Arial" w:cs="Arial"/>
                <w:noProof/>
                <w:webHidden/>
                <w:sz w:val="24"/>
                <w:szCs w:val="24"/>
              </w:rPr>
              <w:tab/>
            </w:r>
            <w:r w:rsidRPr="00B066BE">
              <w:rPr>
                <w:rFonts w:ascii="Arial" w:hAnsi="Arial" w:cs="Arial"/>
                <w:noProof/>
                <w:webHidden/>
                <w:sz w:val="24"/>
                <w:szCs w:val="24"/>
              </w:rPr>
              <w:fldChar w:fldCharType="begin"/>
            </w:r>
            <w:r w:rsidRPr="00B066BE">
              <w:rPr>
                <w:rFonts w:ascii="Arial" w:hAnsi="Arial" w:cs="Arial"/>
                <w:noProof/>
                <w:webHidden/>
                <w:sz w:val="24"/>
                <w:szCs w:val="24"/>
              </w:rPr>
              <w:instrText xml:space="preserve"> PAGEREF _Toc217734720 \h </w:instrText>
            </w:r>
            <w:r w:rsidRPr="00B066BE">
              <w:rPr>
                <w:rFonts w:ascii="Arial" w:hAnsi="Arial" w:cs="Arial"/>
                <w:noProof/>
                <w:webHidden/>
                <w:sz w:val="24"/>
                <w:szCs w:val="24"/>
              </w:rPr>
            </w:r>
            <w:r w:rsidRPr="00B066BE">
              <w:rPr>
                <w:rFonts w:ascii="Arial" w:hAnsi="Arial" w:cs="Arial"/>
                <w:noProof/>
                <w:webHidden/>
                <w:sz w:val="24"/>
                <w:szCs w:val="24"/>
              </w:rPr>
              <w:fldChar w:fldCharType="separate"/>
            </w:r>
            <w:r w:rsidRPr="00B066BE">
              <w:rPr>
                <w:rFonts w:ascii="Arial" w:hAnsi="Arial" w:cs="Arial"/>
                <w:noProof/>
                <w:webHidden/>
                <w:sz w:val="24"/>
                <w:szCs w:val="24"/>
              </w:rPr>
              <w:t>7</w:t>
            </w:r>
            <w:r w:rsidRPr="00B066BE">
              <w:rPr>
                <w:rFonts w:ascii="Arial" w:hAnsi="Arial" w:cs="Arial"/>
                <w:noProof/>
                <w:webHidden/>
                <w:sz w:val="24"/>
                <w:szCs w:val="24"/>
              </w:rPr>
              <w:fldChar w:fldCharType="end"/>
            </w:r>
          </w:hyperlink>
        </w:p>
        <w:p w:rsidR="00B066BE" w:rsidRPr="00B066BE" w:rsidRDefault="00B066BE">
          <w:pPr>
            <w:pStyle w:val="TDC1"/>
            <w:tabs>
              <w:tab w:val="left" w:pos="440"/>
              <w:tab w:val="right" w:leader="dot" w:pos="9068"/>
            </w:tabs>
            <w:rPr>
              <w:rFonts w:ascii="Arial" w:hAnsi="Arial" w:cs="Arial"/>
              <w:noProof/>
              <w:sz w:val="24"/>
              <w:szCs w:val="24"/>
            </w:rPr>
          </w:pPr>
          <w:hyperlink w:anchor="_Toc217734721" w:history="1">
            <w:r w:rsidRPr="00B066BE">
              <w:rPr>
                <w:rStyle w:val="Hipervnculo"/>
                <w:rFonts w:ascii="Arial" w:hAnsi="Arial" w:cs="Arial"/>
                <w:noProof/>
                <w:sz w:val="24"/>
                <w:szCs w:val="24"/>
              </w:rPr>
              <w:t>6.</w:t>
            </w:r>
            <w:r w:rsidRPr="00B066BE">
              <w:rPr>
                <w:rFonts w:ascii="Arial" w:hAnsi="Arial" w:cs="Arial"/>
                <w:noProof/>
                <w:sz w:val="24"/>
                <w:szCs w:val="24"/>
              </w:rPr>
              <w:tab/>
            </w:r>
            <w:r w:rsidRPr="00B066BE">
              <w:rPr>
                <w:rStyle w:val="Hipervnculo"/>
                <w:rFonts w:ascii="Arial" w:hAnsi="Arial" w:cs="Arial"/>
                <w:noProof/>
                <w:sz w:val="24"/>
                <w:szCs w:val="24"/>
              </w:rPr>
              <w:t>PLAN DE ACCION</w:t>
            </w:r>
            <w:r w:rsidRPr="00B066BE">
              <w:rPr>
                <w:rFonts w:ascii="Arial" w:hAnsi="Arial" w:cs="Arial"/>
                <w:noProof/>
                <w:webHidden/>
                <w:sz w:val="24"/>
                <w:szCs w:val="24"/>
              </w:rPr>
              <w:tab/>
            </w:r>
            <w:r w:rsidRPr="00B066BE">
              <w:rPr>
                <w:rFonts w:ascii="Arial" w:hAnsi="Arial" w:cs="Arial"/>
                <w:noProof/>
                <w:webHidden/>
                <w:sz w:val="24"/>
                <w:szCs w:val="24"/>
              </w:rPr>
              <w:fldChar w:fldCharType="begin"/>
            </w:r>
            <w:r w:rsidRPr="00B066BE">
              <w:rPr>
                <w:rFonts w:ascii="Arial" w:hAnsi="Arial" w:cs="Arial"/>
                <w:noProof/>
                <w:webHidden/>
                <w:sz w:val="24"/>
                <w:szCs w:val="24"/>
              </w:rPr>
              <w:instrText xml:space="preserve"> PAGEREF _Toc217734721 \h </w:instrText>
            </w:r>
            <w:r w:rsidRPr="00B066BE">
              <w:rPr>
                <w:rFonts w:ascii="Arial" w:hAnsi="Arial" w:cs="Arial"/>
                <w:noProof/>
                <w:webHidden/>
                <w:sz w:val="24"/>
                <w:szCs w:val="24"/>
              </w:rPr>
            </w:r>
            <w:r w:rsidRPr="00B066BE">
              <w:rPr>
                <w:rFonts w:ascii="Arial" w:hAnsi="Arial" w:cs="Arial"/>
                <w:noProof/>
                <w:webHidden/>
                <w:sz w:val="24"/>
                <w:szCs w:val="24"/>
              </w:rPr>
              <w:fldChar w:fldCharType="separate"/>
            </w:r>
            <w:r w:rsidRPr="00B066BE">
              <w:rPr>
                <w:rFonts w:ascii="Arial" w:hAnsi="Arial" w:cs="Arial"/>
                <w:noProof/>
                <w:webHidden/>
                <w:sz w:val="24"/>
                <w:szCs w:val="24"/>
              </w:rPr>
              <w:t>8</w:t>
            </w:r>
            <w:r w:rsidRPr="00B066BE">
              <w:rPr>
                <w:rFonts w:ascii="Arial" w:hAnsi="Arial" w:cs="Arial"/>
                <w:noProof/>
                <w:webHidden/>
                <w:sz w:val="24"/>
                <w:szCs w:val="24"/>
              </w:rPr>
              <w:fldChar w:fldCharType="end"/>
            </w:r>
          </w:hyperlink>
        </w:p>
        <w:p w:rsidR="00B066BE" w:rsidRPr="00B066BE" w:rsidRDefault="00B066BE">
          <w:pPr>
            <w:pStyle w:val="TDC1"/>
            <w:tabs>
              <w:tab w:val="left" w:pos="440"/>
              <w:tab w:val="right" w:leader="dot" w:pos="9068"/>
            </w:tabs>
            <w:rPr>
              <w:rFonts w:ascii="Arial" w:hAnsi="Arial" w:cs="Arial"/>
              <w:noProof/>
              <w:sz w:val="24"/>
              <w:szCs w:val="24"/>
            </w:rPr>
          </w:pPr>
          <w:hyperlink w:anchor="_Toc217734722" w:history="1">
            <w:r w:rsidRPr="00B066BE">
              <w:rPr>
                <w:rStyle w:val="Hipervnculo"/>
                <w:rFonts w:ascii="Arial" w:hAnsi="Arial" w:cs="Arial"/>
                <w:noProof/>
                <w:sz w:val="24"/>
                <w:szCs w:val="24"/>
              </w:rPr>
              <w:t>7.</w:t>
            </w:r>
            <w:r w:rsidRPr="00B066BE">
              <w:rPr>
                <w:rFonts w:ascii="Arial" w:hAnsi="Arial" w:cs="Arial"/>
                <w:noProof/>
                <w:sz w:val="24"/>
                <w:szCs w:val="24"/>
              </w:rPr>
              <w:tab/>
            </w:r>
            <w:r w:rsidRPr="00B066BE">
              <w:rPr>
                <w:rStyle w:val="Hipervnculo"/>
                <w:rFonts w:ascii="Arial" w:hAnsi="Arial" w:cs="Arial"/>
                <w:noProof/>
                <w:sz w:val="24"/>
                <w:szCs w:val="24"/>
              </w:rPr>
              <w:t>PUNTOS DE CONTROL</w:t>
            </w:r>
            <w:r w:rsidRPr="00B066BE">
              <w:rPr>
                <w:rFonts w:ascii="Arial" w:hAnsi="Arial" w:cs="Arial"/>
                <w:noProof/>
                <w:webHidden/>
                <w:sz w:val="24"/>
                <w:szCs w:val="24"/>
              </w:rPr>
              <w:tab/>
            </w:r>
            <w:r w:rsidRPr="00B066BE">
              <w:rPr>
                <w:rFonts w:ascii="Arial" w:hAnsi="Arial" w:cs="Arial"/>
                <w:noProof/>
                <w:webHidden/>
                <w:sz w:val="24"/>
                <w:szCs w:val="24"/>
              </w:rPr>
              <w:fldChar w:fldCharType="begin"/>
            </w:r>
            <w:r w:rsidRPr="00B066BE">
              <w:rPr>
                <w:rFonts w:ascii="Arial" w:hAnsi="Arial" w:cs="Arial"/>
                <w:noProof/>
                <w:webHidden/>
                <w:sz w:val="24"/>
                <w:szCs w:val="24"/>
              </w:rPr>
              <w:instrText xml:space="preserve"> PAGEREF _Toc217734722 \h </w:instrText>
            </w:r>
            <w:r w:rsidRPr="00B066BE">
              <w:rPr>
                <w:rFonts w:ascii="Arial" w:hAnsi="Arial" w:cs="Arial"/>
                <w:noProof/>
                <w:webHidden/>
                <w:sz w:val="24"/>
                <w:szCs w:val="24"/>
              </w:rPr>
            </w:r>
            <w:r w:rsidRPr="00B066BE">
              <w:rPr>
                <w:rFonts w:ascii="Arial" w:hAnsi="Arial" w:cs="Arial"/>
                <w:noProof/>
                <w:webHidden/>
                <w:sz w:val="24"/>
                <w:szCs w:val="24"/>
              </w:rPr>
              <w:fldChar w:fldCharType="separate"/>
            </w:r>
            <w:r w:rsidRPr="00B066BE">
              <w:rPr>
                <w:rFonts w:ascii="Arial" w:hAnsi="Arial" w:cs="Arial"/>
                <w:noProof/>
                <w:webHidden/>
                <w:sz w:val="24"/>
                <w:szCs w:val="24"/>
              </w:rPr>
              <w:t>8</w:t>
            </w:r>
            <w:r w:rsidRPr="00B066BE">
              <w:rPr>
                <w:rFonts w:ascii="Arial" w:hAnsi="Arial" w:cs="Arial"/>
                <w:noProof/>
                <w:webHidden/>
                <w:sz w:val="24"/>
                <w:szCs w:val="24"/>
              </w:rPr>
              <w:fldChar w:fldCharType="end"/>
            </w:r>
          </w:hyperlink>
        </w:p>
        <w:p w:rsidR="00B066BE" w:rsidRPr="00B066BE" w:rsidRDefault="00B066BE">
          <w:pPr>
            <w:pStyle w:val="TDC1"/>
            <w:tabs>
              <w:tab w:val="left" w:pos="440"/>
              <w:tab w:val="right" w:leader="dot" w:pos="9068"/>
            </w:tabs>
            <w:rPr>
              <w:rFonts w:ascii="Arial" w:hAnsi="Arial" w:cs="Arial"/>
              <w:noProof/>
              <w:sz w:val="24"/>
              <w:szCs w:val="24"/>
            </w:rPr>
          </w:pPr>
          <w:hyperlink w:anchor="_Toc217734723" w:history="1">
            <w:r w:rsidRPr="00B066BE">
              <w:rPr>
                <w:rStyle w:val="Hipervnculo"/>
                <w:rFonts w:ascii="Arial" w:hAnsi="Arial" w:cs="Arial"/>
                <w:noProof/>
                <w:sz w:val="24"/>
                <w:szCs w:val="24"/>
              </w:rPr>
              <w:t>8.</w:t>
            </w:r>
            <w:r w:rsidRPr="00B066BE">
              <w:rPr>
                <w:rFonts w:ascii="Arial" w:hAnsi="Arial" w:cs="Arial"/>
                <w:noProof/>
                <w:sz w:val="24"/>
                <w:szCs w:val="24"/>
              </w:rPr>
              <w:tab/>
            </w:r>
            <w:r w:rsidRPr="00B066BE">
              <w:rPr>
                <w:rStyle w:val="Hipervnculo"/>
                <w:rFonts w:ascii="Arial" w:hAnsi="Arial" w:cs="Arial"/>
                <w:noProof/>
                <w:sz w:val="24"/>
                <w:szCs w:val="24"/>
              </w:rPr>
              <w:t>ESTRATEGIAS</w:t>
            </w:r>
            <w:r w:rsidRPr="00B066BE">
              <w:rPr>
                <w:rFonts w:ascii="Arial" w:hAnsi="Arial" w:cs="Arial"/>
                <w:noProof/>
                <w:webHidden/>
                <w:sz w:val="24"/>
                <w:szCs w:val="24"/>
              </w:rPr>
              <w:tab/>
            </w:r>
            <w:r w:rsidRPr="00B066BE">
              <w:rPr>
                <w:rFonts w:ascii="Arial" w:hAnsi="Arial" w:cs="Arial"/>
                <w:noProof/>
                <w:webHidden/>
                <w:sz w:val="24"/>
                <w:szCs w:val="24"/>
              </w:rPr>
              <w:fldChar w:fldCharType="begin"/>
            </w:r>
            <w:r w:rsidRPr="00B066BE">
              <w:rPr>
                <w:rFonts w:ascii="Arial" w:hAnsi="Arial" w:cs="Arial"/>
                <w:noProof/>
                <w:webHidden/>
                <w:sz w:val="24"/>
                <w:szCs w:val="24"/>
              </w:rPr>
              <w:instrText xml:space="preserve"> PAGEREF _Toc217734723 \h </w:instrText>
            </w:r>
            <w:r w:rsidRPr="00B066BE">
              <w:rPr>
                <w:rFonts w:ascii="Arial" w:hAnsi="Arial" w:cs="Arial"/>
                <w:noProof/>
                <w:webHidden/>
                <w:sz w:val="24"/>
                <w:szCs w:val="24"/>
              </w:rPr>
            </w:r>
            <w:r w:rsidRPr="00B066BE">
              <w:rPr>
                <w:rFonts w:ascii="Arial" w:hAnsi="Arial" w:cs="Arial"/>
                <w:noProof/>
                <w:webHidden/>
                <w:sz w:val="24"/>
                <w:szCs w:val="24"/>
              </w:rPr>
              <w:fldChar w:fldCharType="separate"/>
            </w:r>
            <w:r w:rsidRPr="00B066BE">
              <w:rPr>
                <w:rFonts w:ascii="Arial" w:hAnsi="Arial" w:cs="Arial"/>
                <w:noProof/>
                <w:webHidden/>
                <w:sz w:val="24"/>
                <w:szCs w:val="24"/>
              </w:rPr>
              <w:t>9</w:t>
            </w:r>
            <w:r w:rsidRPr="00B066BE">
              <w:rPr>
                <w:rFonts w:ascii="Arial" w:hAnsi="Arial" w:cs="Arial"/>
                <w:noProof/>
                <w:webHidden/>
                <w:sz w:val="24"/>
                <w:szCs w:val="24"/>
              </w:rPr>
              <w:fldChar w:fldCharType="end"/>
            </w:r>
          </w:hyperlink>
        </w:p>
        <w:p w:rsidR="00B066BE" w:rsidRPr="00B066BE" w:rsidRDefault="00B066BE">
          <w:pPr>
            <w:pStyle w:val="TDC1"/>
            <w:tabs>
              <w:tab w:val="left" w:pos="440"/>
              <w:tab w:val="right" w:leader="dot" w:pos="9068"/>
            </w:tabs>
            <w:rPr>
              <w:rFonts w:ascii="Arial" w:hAnsi="Arial" w:cs="Arial"/>
              <w:noProof/>
              <w:sz w:val="24"/>
              <w:szCs w:val="24"/>
            </w:rPr>
          </w:pPr>
          <w:hyperlink w:anchor="_Toc217734724" w:history="1">
            <w:r w:rsidRPr="00B066BE">
              <w:rPr>
                <w:rStyle w:val="Hipervnculo"/>
                <w:rFonts w:ascii="Arial" w:hAnsi="Arial" w:cs="Arial"/>
                <w:noProof/>
                <w:sz w:val="24"/>
                <w:szCs w:val="24"/>
              </w:rPr>
              <w:t>9.</w:t>
            </w:r>
            <w:r w:rsidRPr="00B066BE">
              <w:rPr>
                <w:rFonts w:ascii="Arial" w:hAnsi="Arial" w:cs="Arial"/>
                <w:noProof/>
                <w:sz w:val="24"/>
                <w:szCs w:val="24"/>
              </w:rPr>
              <w:tab/>
            </w:r>
            <w:r w:rsidRPr="00B066BE">
              <w:rPr>
                <w:rStyle w:val="Hipervnculo"/>
                <w:rFonts w:ascii="Arial" w:hAnsi="Arial" w:cs="Arial"/>
                <w:noProof/>
                <w:sz w:val="24"/>
                <w:szCs w:val="24"/>
              </w:rPr>
              <w:t>INDICADORES Y METAS</w:t>
            </w:r>
            <w:r w:rsidRPr="00B066BE">
              <w:rPr>
                <w:rFonts w:ascii="Arial" w:hAnsi="Arial" w:cs="Arial"/>
                <w:noProof/>
                <w:webHidden/>
                <w:sz w:val="24"/>
                <w:szCs w:val="24"/>
              </w:rPr>
              <w:tab/>
            </w:r>
            <w:r w:rsidRPr="00B066BE">
              <w:rPr>
                <w:rFonts w:ascii="Arial" w:hAnsi="Arial" w:cs="Arial"/>
                <w:noProof/>
                <w:webHidden/>
                <w:sz w:val="24"/>
                <w:szCs w:val="24"/>
              </w:rPr>
              <w:fldChar w:fldCharType="begin"/>
            </w:r>
            <w:r w:rsidRPr="00B066BE">
              <w:rPr>
                <w:rFonts w:ascii="Arial" w:hAnsi="Arial" w:cs="Arial"/>
                <w:noProof/>
                <w:webHidden/>
                <w:sz w:val="24"/>
                <w:szCs w:val="24"/>
              </w:rPr>
              <w:instrText xml:space="preserve"> PAGEREF _Toc217734724 \h </w:instrText>
            </w:r>
            <w:r w:rsidRPr="00B066BE">
              <w:rPr>
                <w:rFonts w:ascii="Arial" w:hAnsi="Arial" w:cs="Arial"/>
                <w:noProof/>
                <w:webHidden/>
                <w:sz w:val="24"/>
                <w:szCs w:val="24"/>
              </w:rPr>
            </w:r>
            <w:r w:rsidRPr="00B066BE">
              <w:rPr>
                <w:rFonts w:ascii="Arial" w:hAnsi="Arial" w:cs="Arial"/>
                <w:noProof/>
                <w:webHidden/>
                <w:sz w:val="24"/>
                <w:szCs w:val="24"/>
              </w:rPr>
              <w:fldChar w:fldCharType="separate"/>
            </w:r>
            <w:r w:rsidRPr="00B066BE">
              <w:rPr>
                <w:rFonts w:ascii="Arial" w:hAnsi="Arial" w:cs="Arial"/>
                <w:noProof/>
                <w:webHidden/>
                <w:sz w:val="24"/>
                <w:szCs w:val="24"/>
              </w:rPr>
              <w:t>10</w:t>
            </w:r>
            <w:r w:rsidRPr="00B066BE">
              <w:rPr>
                <w:rFonts w:ascii="Arial" w:hAnsi="Arial" w:cs="Arial"/>
                <w:noProof/>
                <w:webHidden/>
                <w:sz w:val="24"/>
                <w:szCs w:val="24"/>
              </w:rPr>
              <w:fldChar w:fldCharType="end"/>
            </w:r>
          </w:hyperlink>
        </w:p>
        <w:p w:rsidR="00B066BE" w:rsidRPr="00B066BE" w:rsidRDefault="00B066BE">
          <w:pPr>
            <w:pStyle w:val="TDC1"/>
            <w:tabs>
              <w:tab w:val="left" w:pos="660"/>
              <w:tab w:val="right" w:leader="dot" w:pos="9068"/>
            </w:tabs>
            <w:rPr>
              <w:rFonts w:ascii="Arial" w:hAnsi="Arial" w:cs="Arial"/>
              <w:noProof/>
              <w:sz w:val="24"/>
              <w:szCs w:val="24"/>
            </w:rPr>
          </w:pPr>
          <w:hyperlink w:anchor="_Toc217734725" w:history="1">
            <w:r w:rsidRPr="00B066BE">
              <w:rPr>
                <w:rStyle w:val="Hipervnculo"/>
                <w:rFonts w:ascii="Arial" w:hAnsi="Arial" w:cs="Arial"/>
                <w:noProof/>
                <w:sz w:val="24"/>
                <w:szCs w:val="24"/>
              </w:rPr>
              <w:t>10.</w:t>
            </w:r>
            <w:r w:rsidRPr="00B066BE">
              <w:rPr>
                <w:rFonts w:ascii="Arial" w:hAnsi="Arial" w:cs="Arial"/>
                <w:noProof/>
                <w:sz w:val="24"/>
                <w:szCs w:val="24"/>
              </w:rPr>
              <w:tab/>
            </w:r>
            <w:r w:rsidRPr="00B066BE">
              <w:rPr>
                <w:rStyle w:val="Hipervnculo"/>
                <w:rFonts w:ascii="Arial" w:hAnsi="Arial" w:cs="Arial"/>
                <w:noProof/>
                <w:sz w:val="24"/>
                <w:szCs w:val="24"/>
              </w:rPr>
              <w:t>DOCUMENTOS Y REGISTROS RELACIONADOS</w:t>
            </w:r>
            <w:r w:rsidRPr="00B066BE">
              <w:rPr>
                <w:rFonts w:ascii="Arial" w:hAnsi="Arial" w:cs="Arial"/>
                <w:noProof/>
                <w:webHidden/>
                <w:sz w:val="24"/>
                <w:szCs w:val="24"/>
              </w:rPr>
              <w:tab/>
            </w:r>
            <w:r w:rsidRPr="00B066BE">
              <w:rPr>
                <w:rFonts w:ascii="Arial" w:hAnsi="Arial" w:cs="Arial"/>
                <w:noProof/>
                <w:webHidden/>
                <w:sz w:val="24"/>
                <w:szCs w:val="24"/>
              </w:rPr>
              <w:fldChar w:fldCharType="begin"/>
            </w:r>
            <w:r w:rsidRPr="00B066BE">
              <w:rPr>
                <w:rFonts w:ascii="Arial" w:hAnsi="Arial" w:cs="Arial"/>
                <w:noProof/>
                <w:webHidden/>
                <w:sz w:val="24"/>
                <w:szCs w:val="24"/>
              </w:rPr>
              <w:instrText xml:space="preserve"> PAGEREF _Toc217734725 \h </w:instrText>
            </w:r>
            <w:r w:rsidRPr="00B066BE">
              <w:rPr>
                <w:rFonts w:ascii="Arial" w:hAnsi="Arial" w:cs="Arial"/>
                <w:noProof/>
                <w:webHidden/>
                <w:sz w:val="24"/>
                <w:szCs w:val="24"/>
              </w:rPr>
            </w:r>
            <w:r w:rsidRPr="00B066BE">
              <w:rPr>
                <w:rFonts w:ascii="Arial" w:hAnsi="Arial" w:cs="Arial"/>
                <w:noProof/>
                <w:webHidden/>
                <w:sz w:val="24"/>
                <w:szCs w:val="24"/>
              </w:rPr>
              <w:fldChar w:fldCharType="separate"/>
            </w:r>
            <w:r w:rsidRPr="00B066BE">
              <w:rPr>
                <w:rFonts w:ascii="Arial" w:hAnsi="Arial" w:cs="Arial"/>
                <w:noProof/>
                <w:webHidden/>
                <w:sz w:val="24"/>
                <w:szCs w:val="24"/>
              </w:rPr>
              <w:t>10</w:t>
            </w:r>
            <w:r w:rsidRPr="00B066BE">
              <w:rPr>
                <w:rFonts w:ascii="Arial" w:hAnsi="Arial" w:cs="Arial"/>
                <w:noProof/>
                <w:webHidden/>
                <w:sz w:val="24"/>
                <w:szCs w:val="24"/>
              </w:rPr>
              <w:fldChar w:fldCharType="end"/>
            </w:r>
          </w:hyperlink>
        </w:p>
        <w:p w:rsidR="00B066BE" w:rsidRPr="00B066BE" w:rsidRDefault="00B066BE">
          <w:pPr>
            <w:pStyle w:val="TDC1"/>
            <w:tabs>
              <w:tab w:val="left" w:pos="660"/>
              <w:tab w:val="right" w:leader="dot" w:pos="9068"/>
            </w:tabs>
            <w:rPr>
              <w:rFonts w:ascii="Arial" w:hAnsi="Arial" w:cs="Arial"/>
              <w:noProof/>
              <w:sz w:val="24"/>
              <w:szCs w:val="24"/>
            </w:rPr>
          </w:pPr>
          <w:hyperlink w:anchor="_Toc217734726" w:history="1">
            <w:r w:rsidRPr="00B066BE">
              <w:rPr>
                <w:rStyle w:val="Hipervnculo"/>
                <w:rFonts w:ascii="Arial" w:hAnsi="Arial" w:cs="Arial"/>
                <w:noProof/>
                <w:sz w:val="24"/>
                <w:szCs w:val="24"/>
              </w:rPr>
              <w:t>11.</w:t>
            </w:r>
            <w:r w:rsidRPr="00B066BE">
              <w:rPr>
                <w:rFonts w:ascii="Arial" w:hAnsi="Arial" w:cs="Arial"/>
                <w:noProof/>
                <w:sz w:val="24"/>
                <w:szCs w:val="24"/>
              </w:rPr>
              <w:tab/>
            </w:r>
            <w:r w:rsidRPr="00B066BE">
              <w:rPr>
                <w:rStyle w:val="Hipervnculo"/>
                <w:rFonts w:ascii="Arial" w:hAnsi="Arial" w:cs="Arial"/>
                <w:noProof/>
                <w:sz w:val="24"/>
                <w:szCs w:val="24"/>
              </w:rPr>
              <w:t>RESPONSABLES</w:t>
            </w:r>
            <w:r w:rsidRPr="00B066BE">
              <w:rPr>
                <w:rFonts w:ascii="Arial" w:hAnsi="Arial" w:cs="Arial"/>
                <w:noProof/>
                <w:webHidden/>
                <w:sz w:val="24"/>
                <w:szCs w:val="24"/>
              </w:rPr>
              <w:tab/>
            </w:r>
            <w:r w:rsidRPr="00B066BE">
              <w:rPr>
                <w:rFonts w:ascii="Arial" w:hAnsi="Arial" w:cs="Arial"/>
                <w:noProof/>
                <w:webHidden/>
                <w:sz w:val="24"/>
                <w:szCs w:val="24"/>
              </w:rPr>
              <w:fldChar w:fldCharType="begin"/>
            </w:r>
            <w:r w:rsidRPr="00B066BE">
              <w:rPr>
                <w:rFonts w:ascii="Arial" w:hAnsi="Arial" w:cs="Arial"/>
                <w:noProof/>
                <w:webHidden/>
                <w:sz w:val="24"/>
                <w:szCs w:val="24"/>
              </w:rPr>
              <w:instrText xml:space="preserve"> PAGEREF _Toc217734726 \h </w:instrText>
            </w:r>
            <w:r w:rsidRPr="00B066BE">
              <w:rPr>
                <w:rFonts w:ascii="Arial" w:hAnsi="Arial" w:cs="Arial"/>
                <w:noProof/>
                <w:webHidden/>
                <w:sz w:val="24"/>
                <w:szCs w:val="24"/>
              </w:rPr>
            </w:r>
            <w:r w:rsidRPr="00B066BE">
              <w:rPr>
                <w:rFonts w:ascii="Arial" w:hAnsi="Arial" w:cs="Arial"/>
                <w:noProof/>
                <w:webHidden/>
                <w:sz w:val="24"/>
                <w:szCs w:val="24"/>
              </w:rPr>
              <w:fldChar w:fldCharType="separate"/>
            </w:r>
            <w:r w:rsidRPr="00B066BE">
              <w:rPr>
                <w:rFonts w:ascii="Arial" w:hAnsi="Arial" w:cs="Arial"/>
                <w:noProof/>
                <w:webHidden/>
                <w:sz w:val="24"/>
                <w:szCs w:val="24"/>
              </w:rPr>
              <w:t>11</w:t>
            </w:r>
            <w:r w:rsidRPr="00B066BE">
              <w:rPr>
                <w:rFonts w:ascii="Arial" w:hAnsi="Arial" w:cs="Arial"/>
                <w:noProof/>
                <w:webHidden/>
                <w:sz w:val="24"/>
                <w:szCs w:val="24"/>
              </w:rPr>
              <w:fldChar w:fldCharType="end"/>
            </w:r>
          </w:hyperlink>
        </w:p>
        <w:p w:rsidR="00B066BE" w:rsidRPr="00B066BE" w:rsidRDefault="00B066BE">
          <w:pPr>
            <w:pStyle w:val="TDC1"/>
            <w:tabs>
              <w:tab w:val="right" w:leader="dot" w:pos="9068"/>
            </w:tabs>
            <w:rPr>
              <w:rFonts w:ascii="Arial" w:hAnsi="Arial" w:cs="Arial"/>
              <w:noProof/>
              <w:sz w:val="24"/>
              <w:szCs w:val="24"/>
            </w:rPr>
          </w:pPr>
          <w:hyperlink w:anchor="_Toc217734727" w:history="1">
            <w:r w:rsidRPr="00B066BE">
              <w:rPr>
                <w:rStyle w:val="Hipervnculo"/>
                <w:rFonts w:ascii="Arial" w:hAnsi="Arial" w:cs="Arial"/>
                <w:noProof/>
                <w:sz w:val="24"/>
                <w:szCs w:val="24"/>
              </w:rPr>
              <w:t>12. BIBLIOGRAFIA O REFERENCIA</w:t>
            </w:r>
            <w:r w:rsidRPr="00B066BE">
              <w:rPr>
                <w:rFonts w:ascii="Arial" w:hAnsi="Arial" w:cs="Arial"/>
                <w:noProof/>
                <w:webHidden/>
                <w:sz w:val="24"/>
                <w:szCs w:val="24"/>
              </w:rPr>
              <w:tab/>
            </w:r>
            <w:r w:rsidRPr="00B066BE">
              <w:rPr>
                <w:rFonts w:ascii="Arial" w:hAnsi="Arial" w:cs="Arial"/>
                <w:noProof/>
                <w:webHidden/>
                <w:sz w:val="24"/>
                <w:szCs w:val="24"/>
              </w:rPr>
              <w:fldChar w:fldCharType="begin"/>
            </w:r>
            <w:r w:rsidRPr="00B066BE">
              <w:rPr>
                <w:rFonts w:ascii="Arial" w:hAnsi="Arial" w:cs="Arial"/>
                <w:noProof/>
                <w:webHidden/>
                <w:sz w:val="24"/>
                <w:szCs w:val="24"/>
              </w:rPr>
              <w:instrText xml:space="preserve"> PAGEREF _Toc217734727 \h </w:instrText>
            </w:r>
            <w:r w:rsidRPr="00B066BE">
              <w:rPr>
                <w:rFonts w:ascii="Arial" w:hAnsi="Arial" w:cs="Arial"/>
                <w:noProof/>
                <w:webHidden/>
                <w:sz w:val="24"/>
                <w:szCs w:val="24"/>
              </w:rPr>
            </w:r>
            <w:r w:rsidRPr="00B066BE">
              <w:rPr>
                <w:rFonts w:ascii="Arial" w:hAnsi="Arial" w:cs="Arial"/>
                <w:noProof/>
                <w:webHidden/>
                <w:sz w:val="24"/>
                <w:szCs w:val="24"/>
              </w:rPr>
              <w:fldChar w:fldCharType="separate"/>
            </w:r>
            <w:r w:rsidRPr="00B066BE">
              <w:rPr>
                <w:rFonts w:ascii="Arial" w:hAnsi="Arial" w:cs="Arial"/>
                <w:noProof/>
                <w:webHidden/>
                <w:sz w:val="24"/>
                <w:szCs w:val="24"/>
              </w:rPr>
              <w:t>12</w:t>
            </w:r>
            <w:r w:rsidRPr="00B066BE">
              <w:rPr>
                <w:rFonts w:ascii="Arial" w:hAnsi="Arial" w:cs="Arial"/>
                <w:noProof/>
                <w:webHidden/>
                <w:sz w:val="24"/>
                <w:szCs w:val="24"/>
              </w:rPr>
              <w:fldChar w:fldCharType="end"/>
            </w:r>
          </w:hyperlink>
        </w:p>
        <w:p w:rsidR="00B066BE" w:rsidRPr="00B066BE" w:rsidRDefault="00B066BE">
          <w:pPr>
            <w:pStyle w:val="TDC1"/>
            <w:tabs>
              <w:tab w:val="right" w:leader="dot" w:pos="9068"/>
            </w:tabs>
            <w:rPr>
              <w:rFonts w:ascii="Arial" w:hAnsi="Arial" w:cs="Arial"/>
              <w:noProof/>
              <w:sz w:val="24"/>
              <w:szCs w:val="24"/>
            </w:rPr>
          </w:pPr>
          <w:hyperlink w:anchor="_Toc217734728" w:history="1">
            <w:r w:rsidRPr="00B066BE">
              <w:rPr>
                <w:rStyle w:val="Hipervnculo"/>
                <w:rFonts w:ascii="Arial" w:hAnsi="Arial" w:cs="Arial"/>
                <w:noProof/>
                <w:sz w:val="24"/>
                <w:szCs w:val="24"/>
                <w:lang w:val="es-ES"/>
              </w:rPr>
              <w:t>13. PARTICIPACIÓN CIUDADANA, APROBACIÓN Y PUBLICACIÓN DEL PLAN</w:t>
            </w:r>
            <w:r w:rsidRPr="00B066BE">
              <w:rPr>
                <w:rFonts w:ascii="Arial" w:hAnsi="Arial" w:cs="Arial"/>
                <w:noProof/>
                <w:webHidden/>
                <w:sz w:val="24"/>
                <w:szCs w:val="24"/>
              </w:rPr>
              <w:tab/>
            </w:r>
            <w:r w:rsidRPr="00B066BE">
              <w:rPr>
                <w:rFonts w:ascii="Arial" w:hAnsi="Arial" w:cs="Arial"/>
                <w:noProof/>
                <w:webHidden/>
                <w:sz w:val="24"/>
                <w:szCs w:val="24"/>
              </w:rPr>
              <w:fldChar w:fldCharType="begin"/>
            </w:r>
            <w:r w:rsidRPr="00B066BE">
              <w:rPr>
                <w:rFonts w:ascii="Arial" w:hAnsi="Arial" w:cs="Arial"/>
                <w:noProof/>
                <w:webHidden/>
                <w:sz w:val="24"/>
                <w:szCs w:val="24"/>
              </w:rPr>
              <w:instrText xml:space="preserve"> PAGEREF _Toc217734728 \h </w:instrText>
            </w:r>
            <w:r w:rsidRPr="00B066BE">
              <w:rPr>
                <w:rFonts w:ascii="Arial" w:hAnsi="Arial" w:cs="Arial"/>
                <w:noProof/>
                <w:webHidden/>
                <w:sz w:val="24"/>
                <w:szCs w:val="24"/>
              </w:rPr>
            </w:r>
            <w:r w:rsidRPr="00B066BE">
              <w:rPr>
                <w:rFonts w:ascii="Arial" w:hAnsi="Arial" w:cs="Arial"/>
                <w:noProof/>
                <w:webHidden/>
                <w:sz w:val="24"/>
                <w:szCs w:val="24"/>
              </w:rPr>
              <w:fldChar w:fldCharType="separate"/>
            </w:r>
            <w:r w:rsidRPr="00B066BE">
              <w:rPr>
                <w:rFonts w:ascii="Arial" w:hAnsi="Arial" w:cs="Arial"/>
                <w:noProof/>
                <w:webHidden/>
                <w:sz w:val="24"/>
                <w:szCs w:val="24"/>
              </w:rPr>
              <w:t>12</w:t>
            </w:r>
            <w:r w:rsidRPr="00B066BE">
              <w:rPr>
                <w:rFonts w:ascii="Arial" w:hAnsi="Arial" w:cs="Arial"/>
                <w:noProof/>
                <w:webHidden/>
                <w:sz w:val="24"/>
                <w:szCs w:val="24"/>
              </w:rPr>
              <w:fldChar w:fldCharType="end"/>
            </w:r>
          </w:hyperlink>
        </w:p>
        <w:p w:rsidR="0078001B" w:rsidRDefault="0078001B">
          <w:r w:rsidRPr="00B066BE">
            <w:rPr>
              <w:rFonts w:ascii="Arial" w:hAnsi="Arial" w:cs="Arial"/>
              <w:b/>
              <w:bCs/>
              <w:sz w:val="24"/>
              <w:szCs w:val="24"/>
              <w:lang w:val="es-ES"/>
            </w:rPr>
            <w:fldChar w:fldCharType="end"/>
          </w:r>
        </w:p>
        <w:bookmarkEnd w:id="0" w:displacedByCustomXml="next"/>
      </w:sdtContent>
    </w:sdt>
    <w:p w:rsidR="006D6210" w:rsidRDefault="006D6210" w:rsidP="00C417D4">
      <w:pPr>
        <w:jc w:val="both"/>
        <w:rPr>
          <w:rFonts w:ascii="Arial" w:hAnsi="Arial" w:cs="Arial"/>
          <w:sz w:val="24"/>
          <w:szCs w:val="24"/>
        </w:rPr>
      </w:pPr>
    </w:p>
    <w:p w:rsidR="00B066BE" w:rsidRDefault="00B066BE" w:rsidP="00C417D4">
      <w:pPr>
        <w:jc w:val="both"/>
        <w:rPr>
          <w:rFonts w:ascii="Arial" w:hAnsi="Arial" w:cs="Arial"/>
          <w:sz w:val="24"/>
          <w:szCs w:val="24"/>
        </w:rPr>
      </w:pPr>
    </w:p>
    <w:p w:rsidR="00B066BE" w:rsidRDefault="00B066BE" w:rsidP="00C417D4">
      <w:pPr>
        <w:jc w:val="both"/>
        <w:rPr>
          <w:rFonts w:ascii="Arial" w:hAnsi="Arial" w:cs="Arial"/>
          <w:sz w:val="24"/>
          <w:szCs w:val="24"/>
        </w:rPr>
      </w:pPr>
    </w:p>
    <w:p w:rsidR="00B066BE" w:rsidRDefault="00B066BE" w:rsidP="00C417D4">
      <w:pPr>
        <w:jc w:val="both"/>
        <w:rPr>
          <w:rFonts w:ascii="Arial" w:hAnsi="Arial" w:cs="Arial"/>
          <w:sz w:val="24"/>
          <w:szCs w:val="24"/>
        </w:rPr>
      </w:pPr>
    </w:p>
    <w:p w:rsidR="00B066BE" w:rsidRDefault="00B066BE" w:rsidP="00C417D4">
      <w:pPr>
        <w:jc w:val="both"/>
        <w:rPr>
          <w:rFonts w:ascii="Arial" w:hAnsi="Arial" w:cs="Arial"/>
          <w:sz w:val="24"/>
          <w:szCs w:val="24"/>
        </w:rPr>
      </w:pPr>
    </w:p>
    <w:p w:rsidR="00B066BE" w:rsidRDefault="00B066BE" w:rsidP="00C417D4">
      <w:pPr>
        <w:jc w:val="both"/>
        <w:rPr>
          <w:rFonts w:ascii="Arial" w:hAnsi="Arial" w:cs="Arial"/>
          <w:sz w:val="24"/>
          <w:szCs w:val="24"/>
        </w:rPr>
      </w:pPr>
    </w:p>
    <w:p w:rsidR="00B066BE" w:rsidRDefault="00B066BE" w:rsidP="00C417D4">
      <w:pPr>
        <w:jc w:val="both"/>
        <w:rPr>
          <w:rFonts w:ascii="Arial" w:hAnsi="Arial" w:cs="Arial"/>
          <w:sz w:val="24"/>
          <w:szCs w:val="24"/>
        </w:rPr>
      </w:pPr>
    </w:p>
    <w:p w:rsidR="00B066BE" w:rsidRDefault="00B066BE" w:rsidP="00C417D4">
      <w:pPr>
        <w:jc w:val="both"/>
        <w:rPr>
          <w:rFonts w:ascii="Arial" w:hAnsi="Arial" w:cs="Arial"/>
          <w:sz w:val="24"/>
          <w:szCs w:val="24"/>
        </w:rPr>
      </w:pPr>
    </w:p>
    <w:p w:rsidR="00B066BE" w:rsidRPr="006D6210" w:rsidRDefault="00B066BE" w:rsidP="00C417D4">
      <w:pPr>
        <w:jc w:val="both"/>
        <w:rPr>
          <w:rFonts w:ascii="Arial" w:hAnsi="Arial" w:cs="Arial"/>
          <w:sz w:val="24"/>
          <w:szCs w:val="24"/>
        </w:rPr>
      </w:pPr>
    </w:p>
    <w:p w:rsidR="00C30186" w:rsidRPr="006D6210" w:rsidRDefault="00C30186" w:rsidP="00EF7C40">
      <w:pPr>
        <w:pStyle w:val="Ttulo1"/>
        <w:numPr>
          <w:ilvl w:val="0"/>
          <w:numId w:val="14"/>
        </w:numPr>
      </w:pPr>
      <w:bookmarkStart w:id="1" w:name="_Toc217734716"/>
      <w:r w:rsidRPr="006D6210">
        <w:lastRenderedPageBreak/>
        <w:t>OBJETIVO</w:t>
      </w:r>
      <w:bookmarkEnd w:id="1"/>
    </w:p>
    <w:p w:rsidR="00203B47" w:rsidRPr="006D6210" w:rsidRDefault="00203B47" w:rsidP="00203B47">
      <w:pPr>
        <w:pStyle w:val="my-0"/>
        <w:spacing w:line="276" w:lineRule="auto"/>
        <w:jc w:val="both"/>
        <w:rPr>
          <w:rFonts w:ascii="Arial" w:hAnsi="Arial" w:cs="Arial"/>
        </w:rPr>
      </w:pPr>
      <w:r w:rsidRPr="006D6210">
        <w:rPr>
          <w:rFonts w:ascii="Arial" w:hAnsi="Arial" w:cs="Arial"/>
        </w:rPr>
        <w:t>Fomentar la integridad en la E.S.E Hospital Departamental San Antonio de Pitalito, mediante la adopción, difusión y aplicación del Código de Integridad, el cual establece los valores y directrices que orientan la conducta de todos los servidores públicos y colaboradores para garantizar una gestión transparente, eficiente y comprometida con el servicio a la comunidad, fortaleciendo la confianza ciudadana y contribuyendo al cumplimiento de la misión institucional.</w:t>
      </w:r>
    </w:p>
    <w:p w:rsidR="008834A6" w:rsidRPr="006D6210" w:rsidRDefault="008834A6" w:rsidP="00203B47">
      <w:pPr>
        <w:pStyle w:val="my-0"/>
        <w:spacing w:line="276" w:lineRule="auto"/>
        <w:jc w:val="both"/>
        <w:rPr>
          <w:rFonts w:ascii="Arial" w:hAnsi="Arial" w:cs="Arial"/>
        </w:rPr>
      </w:pPr>
    </w:p>
    <w:p w:rsidR="006D6210" w:rsidRPr="006D6210" w:rsidRDefault="006D6210" w:rsidP="00203B47">
      <w:pPr>
        <w:pStyle w:val="my-0"/>
        <w:spacing w:line="276" w:lineRule="auto"/>
        <w:jc w:val="both"/>
        <w:rPr>
          <w:rFonts w:ascii="Arial" w:hAnsi="Arial" w:cs="Arial"/>
        </w:rPr>
      </w:pPr>
    </w:p>
    <w:p w:rsidR="001C667E" w:rsidRPr="006D6210" w:rsidRDefault="002C6803" w:rsidP="00556D8D">
      <w:pPr>
        <w:pStyle w:val="Prrafodelista"/>
        <w:numPr>
          <w:ilvl w:val="1"/>
          <w:numId w:val="1"/>
        </w:numPr>
        <w:jc w:val="both"/>
        <w:rPr>
          <w:rFonts w:ascii="Arial" w:hAnsi="Arial" w:cs="Arial"/>
          <w:b/>
          <w:sz w:val="24"/>
          <w:szCs w:val="24"/>
        </w:rPr>
      </w:pPr>
      <w:r w:rsidRPr="006D6210">
        <w:rPr>
          <w:rFonts w:ascii="Arial" w:hAnsi="Arial" w:cs="Arial"/>
          <w:b/>
          <w:sz w:val="24"/>
          <w:szCs w:val="24"/>
        </w:rPr>
        <w:t>OBJETIVOS ESPECIFICOS:</w:t>
      </w:r>
    </w:p>
    <w:p w:rsidR="008834A6" w:rsidRPr="006D6210" w:rsidRDefault="008834A6" w:rsidP="008834A6">
      <w:pPr>
        <w:pStyle w:val="Prrafodelista"/>
        <w:ind w:left="360"/>
        <w:jc w:val="both"/>
        <w:rPr>
          <w:rFonts w:ascii="Arial" w:hAnsi="Arial" w:cs="Arial"/>
          <w:b/>
          <w:sz w:val="24"/>
          <w:szCs w:val="24"/>
        </w:rPr>
      </w:pPr>
    </w:p>
    <w:p w:rsidR="002C6803" w:rsidRPr="006D6210" w:rsidRDefault="002C6803" w:rsidP="00556D8D">
      <w:pPr>
        <w:pStyle w:val="Prrafodelista"/>
        <w:numPr>
          <w:ilvl w:val="0"/>
          <w:numId w:val="2"/>
        </w:numPr>
        <w:jc w:val="both"/>
        <w:rPr>
          <w:rFonts w:ascii="Arial" w:hAnsi="Arial" w:cs="Arial"/>
          <w:b/>
          <w:sz w:val="24"/>
          <w:szCs w:val="24"/>
        </w:rPr>
      </w:pPr>
      <w:r w:rsidRPr="006D6210">
        <w:rPr>
          <w:rFonts w:ascii="Arial" w:hAnsi="Arial" w:cs="Arial"/>
          <w:sz w:val="24"/>
          <w:szCs w:val="24"/>
        </w:rPr>
        <w:t xml:space="preserve">Apropiar los valores éticos en todos los colaboradores de la UAECD con el fin de hacerlo evidente en la práctica diaria de su ejercicio laboral. </w:t>
      </w:r>
    </w:p>
    <w:p w:rsidR="002C6803" w:rsidRPr="006D6210" w:rsidRDefault="002C6803" w:rsidP="00556D8D">
      <w:pPr>
        <w:pStyle w:val="Prrafodelista"/>
        <w:numPr>
          <w:ilvl w:val="0"/>
          <w:numId w:val="2"/>
        </w:numPr>
        <w:jc w:val="both"/>
        <w:rPr>
          <w:rFonts w:ascii="Arial" w:hAnsi="Arial" w:cs="Arial"/>
          <w:b/>
          <w:sz w:val="24"/>
          <w:szCs w:val="24"/>
        </w:rPr>
      </w:pPr>
      <w:r w:rsidRPr="006D6210">
        <w:rPr>
          <w:rFonts w:ascii="Arial" w:hAnsi="Arial" w:cs="Arial"/>
          <w:sz w:val="24"/>
          <w:szCs w:val="24"/>
        </w:rPr>
        <w:t xml:space="preserve">Promover el desarrollo de estrategias orientadas al cambio cultural, que permitan mejorar la confianza y la percepción de los colaboradores de la Ese Hospital Departamental San Antonio de Pitalito. </w:t>
      </w:r>
    </w:p>
    <w:p w:rsidR="002C6803" w:rsidRPr="006D6210" w:rsidRDefault="002C6803" w:rsidP="00556D8D">
      <w:pPr>
        <w:pStyle w:val="Prrafodelista"/>
        <w:numPr>
          <w:ilvl w:val="0"/>
          <w:numId w:val="2"/>
        </w:numPr>
        <w:jc w:val="both"/>
        <w:rPr>
          <w:rFonts w:ascii="Arial" w:hAnsi="Arial" w:cs="Arial"/>
          <w:b/>
          <w:sz w:val="24"/>
          <w:szCs w:val="24"/>
        </w:rPr>
      </w:pPr>
      <w:r w:rsidRPr="006D6210">
        <w:rPr>
          <w:rFonts w:ascii="Arial" w:hAnsi="Arial" w:cs="Arial"/>
          <w:sz w:val="24"/>
          <w:szCs w:val="24"/>
        </w:rPr>
        <w:t>Fortalecer la gestión preventiva de los conflictos de interés que se presenten al interior de la institución.</w:t>
      </w:r>
    </w:p>
    <w:p w:rsidR="002C6803" w:rsidRPr="006D6210" w:rsidRDefault="002C6803" w:rsidP="009D0CA2">
      <w:pPr>
        <w:jc w:val="both"/>
        <w:rPr>
          <w:rFonts w:ascii="Arial" w:hAnsi="Arial" w:cs="Arial"/>
          <w:b/>
          <w:sz w:val="24"/>
          <w:szCs w:val="24"/>
        </w:rPr>
      </w:pPr>
    </w:p>
    <w:p w:rsidR="00AD6F59" w:rsidRPr="00EF7C40" w:rsidRDefault="00AD6F59" w:rsidP="00EF7C40">
      <w:pPr>
        <w:pStyle w:val="Ttulo1"/>
        <w:numPr>
          <w:ilvl w:val="0"/>
          <w:numId w:val="1"/>
        </w:numPr>
        <w:rPr>
          <w:rStyle w:val="uv3um"/>
        </w:rPr>
      </w:pPr>
      <w:bookmarkStart w:id="2" w:name="_Toc217734717"/>
      <w:r w:rsidRPr="00EF7C40">
        <w:rPr>
          <w:rStyle w:val="uv3um"/>
        </w:rPr>
        <w:t>ALCANCE</w:t>
      </w:r>
      <w:bookmarkEnd w:id="2"/>
    </w:p>
    <w:p w:rsidR="001D34FE" w:rsidRPr="006D6210" w:rsidRDefault="001D34FE" w:rsidP="00C417D4">
      <w:pPr>
        <w:pStyle w:val="Prrafodelista"/>
        <w:jc w:val="both"/>
        <w:rPr>
          <w:rFonts w:ascii="Arial" w:hAnsi="Arial" w:cs="Arial"/>
          <w:sz w:val="24"/>
          <w:szCs w:val="24"/>
        </w:rPr>
      </w:pPr>
    </w:p>
    <w:p w:rsidR="00203B47" w:rsidRPr="006D6210" w:rsidRDefault="00203B47" w:rsidP="00203B47">
      <w:pPr>
        <w:jc w:val="both"/>
        <w:rPr>
          <w:rFonts w:ascii="Arial" w:eastAsia="Times New Roman" w:hAnsi="Arial" w:cs="Arial"/>
          <w:sz w:val="24"/>
          <w:szCs w:val="24"/>
        </w:rPr>
      </w:pPr>
      <w:r w:rsidRPr="006D6210">
        <w:rPr>
          <w:rFonts w:ascii="Arial" w:eastAsia="Times New Roman" w:hAnsi="Arial" w:cs="Arial"/>
          <w:sz w:val="24"/>
          <w:szCs w:val="24"/>
        </w:rPr>
        <w:t>El presente Código de Integridad es de obligatorio cumplimiento para todos los colaboradores de la E.S.E. Hospital Departamental San Antonio de Pitalito, sin distinción de cargo, nivel jerárquico, tipo de vinculación o modalidad contractual, incluyendo a servidores públicos, personal asistencial, administrativo, directivo, contratistas, estudiantes en práctica, proveedores y demás actores que, de manera directa o indirecta, participen en la gestión, la toma de decisiones, la prestación de servicios o cualquier actividad institucional, garantizando que todas las actuaciones se realicen bajo los valores y directrices establecidos, promoviendo una cultura ética, transparente, responsable y orientada a la excelencia en beneficio de la comunidad.</w:t>
      </w:r>
    </w:p>
    <w:p w:rsidR="00203B47" w:rsidRPr="006D6210" w:rsidRDefault="00203B47" w:rsidP="00C417D4">
      <w:pPr>
        <w:pStyle w:val="Prrafodelista"/>
        <w:jc w:val="both"/>
        <w:rPr>
          <w:rFonts w:ascii="Arial" w:hAnsi="Arial" w:cs="Arial"/>
          <w:sz w:val="24"/>
          <w:szCs w:val="24"/>
        </w:rPr>
      </w:pPr>
    </w:p>
    <w:p w:rsidR="00203B47" w:rsidRPr="006D6210" w:rsidRDefault="00203B47" w:rsidP="006D6210">
      <w:pPr>
        <w:jc w:val="both"/>
        <w:rPr>
          <w:rFonts w:ascii="Arial" w:hAnsi="Arial" w:cs="Arial"/>
          <w:sz w:val="24"/>
          <w:szCs w:val="24"/>
        </w:rPr>
      </w:pPr>
    </w:p>
    <w:p w:rsidR="00C30186" w:rsidRPr="006D6210" w:rsidRDefault="00655D4D" w:rsidP="00EF7C40">
      <w:pPr>
        <w:pStyle w:val="Ttulo1"/>
        <w:numPr>
          <w:ilvl w:val="0"/>
          <w:numId w:val="1"/>
        </w:numPr>
      </w:pPr>
      <w:bookmarkStart w:id="3" w:name="_Toc217734718"/>
      <w:r w:rsidRPr="006D6210">
        <w:lastRenderedPageBreak/>
        <w:t xml:space="preserve">TÉRMINOS Y </w:t>
      </w:r>
      <w:r w:rsidR="00C30186" w:rsidRPr="006D6210">
        <w:t>DEFINICIONES</w:t>
      </w:r>
      <w:bookmarkEnd w:id="3"/>
      <w:r w:rsidR="00C30186" w:rsidRPr="006D6210">
        <w:t xml:space="preserve"> </w:t>
      </w:r>
    </w:p>
    <w:p w:rsidR="00256E07" w:rsidRPr="006D6210" w:rsidRDefault="00256E07" w:rsidP="00F9392D">
      <w:pPr>
        <w:pStyle w:val="my-2"/>
        <w:spacing w:line="276" w:lineRule="auto"/>
        <w:ind w:left="360"/>
        <w:jc w:val="both"/>
        <w:rPr>
          <w:rFonts w:ascii="Arial" w:hAnsi="Arial" w:cs="Arial"/>
        </w:rPr>
      </w:pPr>
      <w:r w:rsidRPr="006D6210">
        <w:rPr>
          <w:rStyle w:val="Textoennegrita"/>
          <w:rFonts w:ascii="Arial" w:eastAsiaTheme="majorEastAsia" w:hAnsi="Arial" w:cs="Arial"/>
        </w:rPr>
        <w:t>Cambio Cultural:</w:t>
      </w:r>
      <w:r w:rsidRPr="006D6210">
        <w:rPr>
          <w:rFonts w:ascii="Arial" w:hAnsi="Arial" w:cs="Arial"/>
        </w:rPr>
        <w:t xml:space="preserve"> Proceso sistemático de modificación en los hábitos, valores, creencias y comportamientos de una organización o colectivo, orientado a generar nuevos patrones de actuación y actitudes que propicien un desarrollo organizacional alineado con objetivos estratégicos y contextuales.</w:t>
      </w:r>
    </w:p>
    <w:p w:rsidR="00256E07" w:rsidRPr="006D6210" w:rsidRDefault="00256E07" w:rsidP="00F9392D">
      <w:pPr>
        <w:pStyle w:val="my-2"/>
        <w:spacing w:line="276" w:lineRule="auto"/>
        <w:ind w:left="360"/>
        <w:jc w:val="both"/>
        <w:rPr>
          <w:rFonts w:ascii="Arial" w:hAnsi="Arial" w:cs="Arial"/>
        </w:rPr>
      </w:pPr>
      <w:r w:rsidRPr="006D6210">
        <w:rPr>
          <w:rStyle w:val="Textoennegrita"/>
          <w:rFonts w:ascii="Arial" w:eastAsiaTheme="majorEastAsia" w:hAnsi="Arial" w:cs="Arial"/>
        </w:rPr>
        <w:t>Código de Integridad:</w:t>
      </w:r>
      <w:r w:rsidRPr="006D6210">
        <w:rPr>
          <w:rFonts w:ascii="Arial" w:hAnsi="Arial" w:cs="Arial"/>
        </w:rPr>
        <w:t xml:space="preserve"> Documento normativo que establece los principios, valores y conductas esperadas del servidor público, orientado a fortalecer el compromiso ético, la vocación de servicio y la responsabilidad en el cumplimiento de las funciones públicas. El código de integridad se concibe como una herramienta para provocar un cambio cultural que promueva prácticas laborales íntegras, transparentes y de calidad, reflejando en el día a día la responsabilidad social y el orgullo por el trabajo público.</w:t>
      </w:r>
    </w:p>
    <w:p w:rsidR="00256E07" w:rsidRPr="006D6210" w:rsidRDefault="00256E07" w:rsidP="00F9392D">
      <w:pPr>
        <w:pStyle w:val="my-2"/>
        <w:spacing w:line="276" w:lineRule="auto"/>
        <w:ind w:left="360"/>
        <w:jc w:val="both"/>
        <w:rPr>
          <w:rFonts w:ascii="Arial" w:hAnsi="Arial" w:cs="Arial"/>
        </w:rPr>
      </w:pPr>
      <w:r w:rsidRPr="006D6210">
        <w:rPr>
          <w:rStyle w:val="Textoennegrita"/>
          <w:rFonts w:ascii="Arial" w:eastAsiaTheme="majorEastAsia" w:hAnsi="Arial" w:cs="Arial"/>
        </w:rPr>
        <w:t>Comportamiento:</w:t>
      </w:r>
      <w:r w:rsidRPr="006D6210">
        <w:rPr>
          <w:rFonts w:ascii="Arial" w:hAnsi="Arial" w:cs="Arial"/>
        </w:rPr>
        <w:t xml:space="preserve"> Conjunto de acciones, actitudes y reacciones observables que manifiestan las personas en relación con su entorno, influenciadas por sus motivaciones, creencias, conocimientos, valores y la cultura organizacional en la que están inmersas.</w:t>
      </w:r>
    </w:p>
    <w:p w:rsidR="00256E07" w:rsidRPr="006D6210" w:rsidRDefault="00256E07" w:rsidP="00F9392D">
      <w:pPr>
        <w:pStyle w:val="my-2"/>
        <w:spacing w:line="276" w:lineRule="auto"/>
        <w:ind w:left="360"/>
        <w:jc w:val="both"/>
        <w:rPr>
          <w:rFonts w:ascii="Arial" w:hAnsi="Arial" w:cs="Arial"/>
        </w:rPr>
      </w:pPr>
      <w:r w:rsidRPr="006D6210">
        <w:rPr>
          <w:rStyle w:val="Textoennegrita"/>
          <w:rFonts w:ascii="Arial" w:eastAsiaTheme="majorEastAsia" w:hAnsi="Arial" w:cs="Arial"/>
        </w:rPr>
        <w:t>Corrupción:</w:t>
      </w:r>
      <w:r w:rsidRPr="006D6210">
        <w:rPr>
          <w:rFonts w:ascii="Arial" w:hAnsi="Arial" w:cs="Arial"/>
        </w:rPr>
        <w:t xml:space="preserve"> Práctica mediante la cual se utiliza el poder público o privado para desviar recursos, decisiones o funciones con fines de beneficio particular o privado, afectando la gestión transparente y eficaz de lo público.</w:t>
      </w:r>
    </w:p>
    <w:p w:rsidR="00256E07" w:rsidRPr="006D6210" w:rsidRDefault="00256E07" w:rsidP="00CF77C3">
      <w:pPr>
        <w:pStyle w:val="my-2"/>
        <w:spacing w:line="276" w:lineRule="auto"/>
        <w:ind w:left="360"/>
        <w:jc w:val="both"/>
        <w:rPr>
          <w:rFonts w:ascii="Arial" w:hAnsi="Arial" w:cs="Arial"/>
        </w:rPr>
      </w:pPr>
      <w:r w:rsidRPr="006D6210">
        <w:rPr>
          <w:rStyle w:val="Textoennegrita"/>
          <w:rFonts w:ascii="Arial" w:eastAsiaTheme="majorEastAsia" w:hAnsi="Arial" w:cs="Arial"/>
        </w:rPr>
        <w:t>Cualificar:</w:t>
      </w:r>
      <w:r w:rsidRPr="006D6210">
        <w:rPr>
          <w:rFonts w:ascii="Arial" w:hAnsi="Arial" w:cs="Arial"/>
        </w:rPr>
        <w:t xml:space="preserve"> Preparar y dotar las condiciones, competencias y recursos necesarios que aseguren la calidad y eficiencia en la realización de procesos, actividades y funciones dentro de una organización.</w:t>
      </w:r>
    </w:p>
    <w:p w:rsidR="00256E07" w:rsidRPr="006D6210" w:rsidRDefault="00256E07" w:rsidP="00CF77C3">
      <w:pPr>
        <w:pStyle w:val="my-2"/>
        <w:spacing w:line="276" w:lineRule="auto"/>
        <w:ind w:left="360"/>
        <w:jc w:val="both"/>
        <w:rPr>
          <w:rFonts w:ascii="Arial" w:hAnsi="Arial" w:cs="Arial"/>
        </w:rPr>
      </w:pPr>
      <w:r w:rsidRPr="006D6210">
        <w:rPr>
          <w:rStyle w:val="Textoennegrita"/>
          <w:rFonts w:ascii="Arial" w:eastAsiaTheme="majorEastAsia" w:hAnsi="Arial" w:cs="Arial"/>
        </w:rPr>
        <w:t>Cultura Organizacional:</w:t>
      </w:r>
      <w:r w:rsidRPr="006D6210">
        <w:rPr>
          <w:rFonts w:ascii="Arial" w:hAnsi="Arial" w:cs="Arial"/>
        </w:rPr>
        <w:t xml:space="preserve"> Conjunto de valores, creencias, normas, símbolos, hábitos y formas de interacción compartidas por los miembros de una organización, que orientan y condicionan su comportamiento y modo de hacer las cosas. Esta cultura impacta directamente en los estilos de liderazgo, comunicación y toma de decisiones, constituyéndose en el vínculo social que mantiene cohesionada a la entidad.</w:t>
      </w:r>
    </w:p>
    <w:p w:rsidR="00256E07" w:rsidRPr="006D6210" w:rsidRDefault="00256E07" w:rsidP="00CF77C3">
      <w:pPr>
        <w:pStyle w:val="my-2"/>
        <w:spacing w:line="276" w:lineRule="auto"/>
        <w:ind w:left="360"/>
        <w:jc w:val="both"/>
        <w:rPr>
          <w:rFonts w:ascii="Arial" w:hAnsi="Arial" w:cs="Arial"/>
        </w:rPr>
      </w:pPr>
      <w:r w:rsidRPr="006D6210">
        <w:rPr>
          <w:rStyle w:val="Textoennegrita"/>
          <w:rFonts w:ascii="Arial" w:eastAsiaTheme="majorEastAsia" w:hAnsi="Arial" w:cs="Arial"/>
        </w:rPr>
        <w:t>Ética Pública:</w:t>
      </w:r>
      <w:r w:rsidRPr="006D6210">
        <w:rPr>
          <w:rFonts w:ascii="Arial" w:hAnsi="Arial" w:cs="Arial"/>
        </w:rPr>
        <w:t xml:space="preserve"> Disposición y compromiso de los servidores públicos para ejercer sus funciones con transparencia, integridad, eficiencia y orientación al bien común, conforme a los mandatos constitucionales y legales. La ética pública busca construir una cultura de integridad institucional que genere confianza ciudadana a través de prácticas responsables, honestas y comprometidas con el interés colectivo.</w:t>
      </w:r>
    </w:p>
    <w:p w:rsidR="00256E07" w:rsidRPr="006D6210" w:rsidRDefault="00256E07" w:rsidP="00CF77C3">
      <w:pPr>
        <w:pStyle w:val="my-2"/>
        <w:spacing w:line="276" w:lineRule="auto"/>
        <w:ind w:left="360"/>
        <w:jc w:val="both"/>
        <w:rPr>
          <w:rFonts w:ascii="Arial" w:hAnsi="Arial" w:cs="Arial"/>
        </w:rPr>
      </w:pPr>
      <w:r w:rsidRPr="006D6210">
        <w:rPr>
          <w:rStyle w:val="Textoennegrita"/>
          <w:rFonts w:ascii="Arial" w:eastAsiaTheme="majorEastAsia" w:hAnsi="Arial" w:cs="Arial"/>
        </w:rPr>
        <w:lastRenderedPageBreak/>
        <w:t>Integridad:</w:t>
      </w:r>
      <w:r w:rsidRPr="006D6210">
        <w:rPr>
          <w:rFonts w:ascii="Arial" w:hAnsi="Arial" w:cs="Arial"/>
        </w:rPr>
        <w:t xml:space="preserve"> Actuar de manera coherente con los valores, promesas y responsabilidades asumidas por el Estado frente a la ciudadanía, garantizando seguridad, calidad en los servicios públicos y políticas que contribuyan al bienestar y desarrollo social.</w:t>
      </w:r>
    </w:p>
    <w:p w:rsidR="00256E07" w:rsidRPr="006D6210" w:rsidRDefault="00256E07" w:rsidP="00CF77C3">
      <w:pPr>
        <w:pStyle w:val="my-2"/>
        <w:spacing w:line="276" w:lineRule="auto"/>
        <w:ind w:left="360"/>
        <w:jc w:val="both"/>
        <w:rPr>
          <w:rFonts w:ascii="Arial" w:hAnsi="Arial" w:cs="Arial"/>
        </w:rPr>
      </w:pPr>
      <w:r w:rsidRPr="006D6210">
        <w:rPr>
          <w:rStyle w:val="Textoennegrita"/>
          <w:rFonts w:ascii="Arial" w:eastAsiaTheme="majorEastAsia" w:hAnsi="Arial" w:cs="Arial"/>
        </w:rPr>
        <w:t>Principio:</w:t>
      </w:r>
      <w:r w:rsidRPr="006D6210">
        <w:rPr>
          <w:rFonts w:ascii="Arial" w:hAnsi="Arial" w:cs="Arial"/>
        </w:rPr>
        <w:t xml:space="preserve"> Norma o regla fundamental que orienta las decisiones, comportamientos y acciones dentro de una organización pública, siendo la base para la aplicación del Modelo de Gestión y la conducta institucional.</w:t>
      </w:r>
    </w:p>
    <w:p w:rsidR="00256E07" w:rsidRPr="006D6210" w:rsidRDefault="00256E07" w:rsidP="00CF77C3">
      <w:pPr>
        <w:pStyle w:val="my-2"/>
        <w:spacing w:line="276" w:lineRule="auto"/>
        <w:ind w:left="360"/>
        <w:jc w:val="both"/>
        <w:rPr>
          <w:rFonts w:ascii="Arial" w:hAnsi="Arial" w:cs="Arial"/>
        </w:rPr>
      </w:pPr>
      <w:r w:rsidRPr="006D6210">
        <w:rPr>
          <w:rStyle w:val="Textoennegrita"/>
          <w:rFonts w:ascii="Arial" w:eastAsiaTheme="majorEastAsia" w:hAnsi="Arial" w:cs="Arial"/>
        </w:rPr>
        <w:t>Principios y Valores:</w:t>
      </w:r>
      <w:r w:rsidRPr="006D6210">
        <w:rPr>
          <w:rFonts w:ascii="Arial" w:hAnsi="Arial" w:cs="Arial"/>
        </w:rPr>
        <w:t xml:space="preserve"> Los principios son las normas esenciales que guían el pensamiento y la conducta, constituyendo la base para la conformación de valores éticos. Los valores representan creencias y convicciones internas compartidas que motivan y regulan el comportamiento de individuos y colectivos, configurando la cultura y el sistema ético de una organización.</w:t>
      </w:r>
    </w:p>
    <w:p w:rsidR="00256E07" w:rsidRPr="006D6210" w:rsidRDefault="00256E07" w:rsidP="00CF77C3">
      <w:pPr>
        <w:pStyle w:val="my-2"/>
        <w:spacing w:line="276" w:lineRule="auto"/>
        <w:ind w:left="360"/>
        <w:jc w:val="both"/>
        <w:rPr>
          <w:rFonts w:ascii="Arial" w:hAnsi="Arial" w:cs="Arial"/>
        </w:rPr>
      </w:pPr>
      <w:r w:rsidRPr="006D6210">
        <w:rPr>
          <w:rStyle w:val="Textoennegrita"/>
          <w:rFonts w:ascii="Arial" w:eastAsiaTheme="majorEastAsia" w:hAnsi="Arial" w:cs="Arial"/>
        </w:rPr>
        <w:t>Transparencia:</w:t>
      </w:r>
      <w:r w:rsidRPr="006D6210">
        <w:rPr>
          <w:rFonts w:ascii="Arial" w:hAnsi="Arial" w:cs="Arial"/>
        </w:rPr>
        <w:t xml:space="preserve"> Según la OCDE, la transparencia es la capacidad de establecer una comunicación clara, abierta y bidireccional sobre las políticas públicas y los mecanismos institucionales que las respaldan, reflejando la cultura, historia y valores de un país o entidad. Este principio implica la responsabilidad del Estado y de los servidores públicos en facilitar información accesible, promover la rendición de cuentas y fomentar la participación ciudadana en la gestión pública.</w:t>
      </w:r>
    </w:p>
    <w:p w:rsidR="00256E07" w:rsidRPr="006D6210" w:rsidRDefault="00256E07" w:rsidP="00CF77C3">
      <w:pPr>
        <w:pStyle w:val="Prrafodelista"/>
        <w:spacing w:before="100" w:beforeAutospacing="1" w:after="100" w:afterAutospacing="1"/>
        <w:ind w:left="360"/>
        <w:jc w:val="both"/>
        <w:rPr>
          <w:rFonts w:ascii="Arial" w:eastAsia="Times New Roman" w:hAnsi="Arial" w:cs="Arial"/>
          <w:sz w:val="24"/>
          <w:szCs w:val="24"/>
        </w:rPr>
      </w:pPr>
      <w:r w:rsidRPr="006D6210">
        <w:rPr>
          <w:rFonts w:ascii="Arial" w:eastAsia="Times New Roman" w:hAnsi="Arial" w:cs="Arial"/>
          <w:b/>
          <w:bCs/>
          <w:sz w:val="24"/>
          <w:szCs w:val="24"/>
        </w:rPr>
        <w:t>Rendición de Cuentas:</w:t>
      </w:r>
      <w:r w:rsidRPr="006D6210">
        <w:rPr>
          <w:rFonts w:ascii="Arial" w:eastAsia="Times New Roman" w:hAnsi="Arial" w:cs="Arial"/>
          <w:sz w:val="24"/>
          <w:szCs w:val="24"/>
        </w:rPr>
        <w:t xml:space="preserve"> Obligación y práctica de los servidores públicos y las instituciones de informar, justificar y responder por la gestión y resultados de sus acciones ante la ciudadanía y órganos de control, garantizando la transparencia y control social.</w:t>
      </w:r>
    </w:p>
    <w:p w:rsidR="00CF77C3" w:rsidRPr="006D6210" w:rsidRDefault="00CF77C3" w:rsidP="00CF77C3">
      <w:pPr>
        <w:pStyle w:val="Prrafodelista"/>
        <w:spacing w:before="100" w:beforeAutospacing="1" w:after="100" w:afterAutospacing="1"/>
        <w:ind w:left="360"/>
        <w:jc w:val="both"/>
        <w:rPr>
          <w:rFonts w:ascii="Arial" w:eastAsia="Times New Roman" w:hAnsi="Arial" w:cs="Arial"/>
          <w:sz w:val="24"/>
          <w:szCs w:val="24"/>
        </w:rPr>
      </w:pPr>
    </w:p>
    <w:p w:rsidR="00256E07" w:rsidRPr="006D6210" w:rsidRDefault="00256E07" w:rsidP="00CF77C3">
      <w:pPr>
        <w:pStyle w:val="Prrafodelista"/>
        <w:spacing w:before="100" w:beforeAutospacing="1" w:after="100" w:afterAutospacing="1"/>
        <w:ind w:left="360"/>
        <w:jc w:val="both"/>
        <w:rPr>
          <w:rFonts w:ascii="Arial" w:eastAsia="Times New Roman" w:hAnsi="Arial" w:cs="Arial"/>
          <w:sz w:val="24"/>
          <w:szCs w:val="24"/>
        </w:rPr>
      </w:pPr>
      <w:r w:rsidRPr="006D6210">
        <w:rPr>
          <w:rFonts w:ascii="Arial" w:eastAsia="Times New Roman" w:hAnsi="Arial" w:cs="Arial"/>
          <w:b/>
          <w:bCs/>
          <w:sz w:val="24"/>
          <w:szCs w:val="24"/>
        </w:rPr>
        <w:t>Buen Gobierno:</w:t>
      </w:r>
      <w:r w:rsidRPr="006D6210">
        <w:rPr>
          <w:rFonts w:ascii="Arial" w:eastAsia="Times New Roman" w:hAnsi="Arial" w:cs="Arial"/>
          <w:sz w:val="24"/>
          <w:szCs w:val="24"/>
        </w:rPr>
        <w:t xml:space="preserve"> Conjunto de principios y prácticas que promueven una gestión pública eficiente, transparente, participativa, ética y orientada al bienestar social, asegurando el respeto a los derechos ciudadanos y la protección de lo público.</w:t>
      </w:r>
    </w:p>
    <w:p w:rsidR="00CF77C3" w:rsidRPr="006D6210" w:rsidRDefault="00CF77C3" w:rsidP="00CF77C3">
      <w:pPr>
        <w:pStyle w:val="Prrafodelista"/>
        <w:spacing w:before="100" w:beforeAutospacing="1" w:after="100" w:afterAutospacing="1"/>
        <w:ind w:left="360"/>
        <w:jc w:val="both"/>
        <w:rPr>
          <w:rFonts w:ascii="Arial" w:eastAsia="Times New Roman" w:hAnsi="Arial" w:cs="Arial"/>
          <w:sz w:val="24"/>
          <w:szCs w:val="24"/>
        </w:rPr>
      </w:pPr>
    </w:p>
    <w:p w:rsidR="00256E07" w:rsidRPr="006D6210" w:rsidRDefault="00256E07" w:rsidP="00CF77C3">
      <w:pPr>
        <w:pStyle w:val="Prrafodelista"/>
        <w:spacing w:before="100" w:beforeAutospacing="1" w:after="100" w:afterAutospacing="1"/>
        <w:ind w:left="360"/>
        <w:jc w:val="both"/>
        <w:rPr>
          <w:rFonts w:ascii="Arial" w:eastAsia="Times New Roman" w:hAnsi="Arial" w:cs="Arial"/>
          <w:sz w:val="24"/>
          <w:szCs w:val="24"/>
        </w:rPr>
      </w:pPr>
      <w:r w:rsidRPr="006D6210">
        <w:rPr>
          <w:rFonts w:ascii="Arial" w:eastAsia="Times New Roman" w:hAnsi="Arial" w:cs="Arial"/>
          <w:b/>
          <w:bCs/>
          <w:sz w:val="24"/>
          <w:szCs w:val="24"/>
        </w:rPr>
        <w:t>Responsabilidad Social:</w:t>
      </w:r>
      <w:r w:rsidRPr="006D6210">
        <w:rPr>
          <w:rFonts w:ascii="Arial" w:eastAsia="Times New Roman" w:hAnsi="Arial" w:cs="Arial"/>
          <w:sz w:val="24"/>
          <w:szCs w:val="24"/>
        </w:rPr>
        <w:t xml:space="preserve"> Compromiso de las organizaciones y servidores públicos para actuar de manera ética y sostenible, considerando el impacto de sus decisiones y acciones en la sociedad y el medio ambiente.</w:t>
      </w:r>
    </w:p>
    <w:p w:rsidR="00256E07" w:rsidRDefault="00256E07" w:rsidP="00CF77C3">
      <w:pPr>
        <w:ind w:left="360"/>
        <w:jc w:val="both"/>
        <w:rPr>
          <w:rFonts w:ascii="Arial" w:eastAsia="Times New Roman" w:hAnsi="Arial" w:cs="Arial"/>
          <w:sz w:val="24"/>
          <w:szCs w:val="24"/>
        </w:rPr>
      </w:pPr>
      <w:r w:rsidRPr="006D6210">
        <w:rPr>
          <w:rFonts w:ascii="Arial" w:eastAsia="Times New Roman" w:hAnsi="Arial" w:cs="Arial"/>
          <w:b/>
          <w:bCs/>
          <w:sz w:val="24"/>
          <w:szCs w:val="24"/>
        </w:rPr>
        <w:t>Vocación de Servicio:</w:t>
      </w:r>
      <w:r w:rsidRPr="006D6210">
        <w:rPr>
          <w:rFonts w:ascii="Arial" w:eastAsia="Times New Roman" w:hAnsi="Arial" w:cs="Arial"/>
          <w:sz w:val="24"/>
          <w:szCs w:val="24"/>
        </w:rPr>
        <w:t xml:space="preserve"> Disposición y actitud genuina de los servidores públicos para atender las necesidades e intereses de la ciudadanía con respeto, compromiso y calidad, reconociendo la importancia social de su labor.</w:t>
      </w:r>
    </w:p>
    <w:p w:rsidR="006D6210" w:rsidRPr="006D6210" w:rsidRDefault="006D6210" w:rsidP="00CF77C3">
      <w:pPr>
        <w:ind w:left="360"/>
        <w:jc w:val="both"/>
        <w:rPr>
          <w:rFonts w:ascii="Arial" w:eastAsia="Times New Roman" w:hAnsi="Arial" w:cs="Arial"/>
          <w:sz w:val="24"/>
          <w:szCs w:val="24"/>
        </w:rPr>
      </w:pPr>
    </w:p>
    <w:p w:rsidR="00C30186" w:rsidRPr="006D6210" w:rsidRDefault="00C30186" w:rsidP="00EF7C40">
      <w:pPr>
        <w:pStyle w:val="Ttulo1"/>
        <w:numPr>
          <w:ilvl w:val="0"/>
          <w:numId w:val="1"/>
        </w:numPr>
      </w:pPr>
      <w:bookmarkStart w:id="4" w:name="_Toc217734719"/>
      <w:r w:rsidRPr="006D6210">
        <w:lastRenderedPageBreak/>
        <w:t>LEGAL Y/O CONCEPTUAL</w:t>
      </w:r>
      <w:bookmarkEnd w:id="4"/>
      <w:r w:rsidRPr="006D6210">
        <w:t xml:space="preserve"> </w:t>
      </w:r>
    </w:p>
    <w:p w:rsidR="00C70EFA" w:rsidRPr="006D6210" w:rsidRDefault="00C70EFA" w:rsidP="00C70EFA">
      <w:pPr>
        <w:pStyle w:val="Prrafodelista"/>
        <w:jc w:val="both"/>
        <w:rPr>
          <w:rFonts w:ascii="Arial" w:hAnsi="Arial" w:cs="Arial"/>
          <w:b/>
          <w:sz w:val="24"/>
          <w:szCs w:val="24"/>
        </w:rPr>
      </w:pPr>
    </w:p>
    <w:p w:rsidR="00C70EFA" w:rsidRPr="006D6210" w:rsidRDefault="00C70EFA" w:rsidP="00C70EFA">
      <w:pPr>
        <w:autoSpaceDE w:val="0"/>
        <w:autoSpaceDN w:val="0"/>
        <w:adjustRightInd w:val="0"/>
        <w:jc w:val="both"/>
        <w:rPr>
          <w:rFonts w:ascii="Arial" w:eastAsiaTheme="minorHAnsi" w:hAnsi="Arial" w:cs="Arial"/>
          <w:color w:val="000000"/>
          <w:sz w:val="24"/>
          <w:szCs w:val="24"/>
          <w:lang w:eastAsia="en-US"/>
        </w:rPr>
      </w:pPr>
      <w:r w:rsidRPr="006D6210">
        <w:rPr>
          <w:rFonts w:ascii="Arial" w:eastAsia="Times New Roman" w:hAnsi="Arial" w:cs="Arial"/>
          <w:sz w:val="24"/>
          <w:szCs w:val="24"/>
        </w:rPr>
        <w:t>En el marco del Modelo Integrado de Planeación y Gestión (MIPG), el Código de Integridad se constituye como un instrumento fundamental para fortalecer la cultura organizacional y promover comportamientos éticos en la E.S.E. Hospital Departamental San Antonio de Pitalito. Este código establece los valores que orientan la gestión pública, honestidad, respeto, compromiso, diligencia y justicia y vocación de servicio e integra políticas de transparencia y lucha contra la corrupción, contribuyendo a una administración eficiente, responsable y alineada con los principios del buen gobierno y la confianza ciudadana.</w:t>
      </w:r>
    </w:p>
    <w:tbl>
      <w:tblPr>
        <w:tblStyle w:val="Tablaconcuadrcula"/>
        <w:tblW w:w="8837" w:type="dxa"/>
        <w:tblInd w:w="-5" w:type="dxa"/>
        <w:tblLook w:val="04A0" w:firstRow="1" w:lastRow="0" w:firstColumn="1" w:lastColumn="0" w:noHBand="0" w:noVBand="1"/>
      </w:tblPr>
      <w:tblGrid>
        <w:gridCol w:w="1979"/>
        <w:gridCol w:w="6858"/>
      </w:tblGrid>
      <w:tr w:rsidR="00577473" w:rsidRPr="0087599C" w:rsidTr="00577473">
        <w:trPr>
          <w:trHeight w:val="420"/>
        </w:trPr>
        <w:tc>
          <w:tcPr>
            <w:tcW w:w="1979" w:type="dxa"/>
            <w:hideMark/>
          </w:tcPr>
          <w:p w:rsidR="00577473" w:rsidRPr="0087599C" w:rsidRDefault="00577473" w:rsidP="00806F70">
            <w:pPr>
              <w:spacing w:line="276" w:lineRule="auto"/>
              <w:jc w:val="center"/>
              <w:rPr>
                <w:rFonts w:ascii="Arial" w:eastAsia="Times New Roman" w:hAnsi="Arial" w:cs="Arial"/>
                <w:b/>
                <w:bCs/>
                <w:color w:val="000000"/>
                <w:sz w:val="20"/>
              </w:rPr>
            </w:pPr>
            <w:r w:rsidRPr="0087599C">
              <w:rPr>
                <w:rFonts w:ascii="Arial" w:eastAsia="Times New Roman" w:hAnsi="Arial" w:cs="Arial"/>
                <w:b/>
                <w:bCs/>
                <w:color w:val="000000"/>
                <w:sz w:val="20"/>
              </w:rPr>
              <w:t>NORMA</w:t>
            </w:r>
          </w:p>
        </w:tc>
        <w:tc>
          <w:tcPr>
            <w:tcW w:w="6858" w:type="dxa"/>
            <w:hideMark/>
          </w:tcPr>
          <w:p w:rsidR="00577473" w:rsidRPr="0087599C" w:rsidRDefault="00577473" w:rsidP="00806F70">
            <w:pPr>
              <w:spacing w:line="276" w:lineRule="auto"/>
              <w:jc w:val="center"/>
              <w:rPr>
                <w:rFonts w:ascii="Arial" w:eastAsia="Times New Roman" w:hAnsi="Arial" w:cs="Arial"/>
                <w:b/>
                <w:bCs/>
                <w:color w:val="000000"/>
                <w:sz w:val="20"/>
              </w:rPr>
            </w:pPr>
            <w:r w:rsidRPr="0087599C">
              <w:rPr>
                <w:rFonts w:ascii="Arial" w:eastAsia="Times New Roman" w:hAnsi="Arial" w:cs="Arial"/>
                <w:b/>
                <w:bCs/>
                <w:color w:val="000000"/>
                <w:sz w:val="20"/>
              </w:rPr>
              <w:t>DESCRIPCIÓN</w:t>
            </w:r>
          </w:p>
        </w:tc>
      </w:tr>
      <w:tr w:rsidR="00577473" w:rsidRPr="0087599C" w:rsidTr="00577473">
        <w:trPr>
          <w:trHeight w:val="1019"/>
        </w:trPr>
        <w:tc>
          <w:tcPr>
            <w:tcW w:w="1979" w:type="dxa"/>
            <w:hideMark/>
          </w:tcPr>
          <w:p w:rsidR="00577473" w:rsidRPr="0087599C" w:rsidRDefault="00577473" w:rsidP="00806F70">
            <w:pPr>
              <w:spacing w:line="276" w:lineRule="auto"/>
              <w:rPr>
                <w:rFonts w:ascii="Arial" w:eastAsia="Times New Roman" w:hAnsi="Arial" w:cs="Arial"/>
                <w:b/>
                <w:color w:val="000000"/>
                <w:sz w:val="20"/>
              </w:rPr>
            </w:pPr>
            <w:r w:rsidRPr="0087599C">
              <w:rPr>
                <w:rFonts w:ascii="Arial" w:eastAsia="Times New Roman" w:hAnsi="Arial" w:cs="Arial"/>
                <w:b/>
                <w:color w:val="000000"/>
                <w:sz w:val="20"/>
              </w:rPr>
              <w:t>Ley 489 de 1998</w:t>
            </w:r>
          </w:p>
        </w:tc>
        <w:tc>
          <w:tcPr>
            <w:tcW w:w="6858" w:type="dxa"/>
            <w:hideMark/>
          </w:tcPr>
          <w:p w:rsidR="00577473" w:rsidRPr="0087599C" w:rsidRDefault="00577473" w:rsidP="00806F70">
            <w:pPr>
              <w:spacing w:line="276" w:lineRule="auto"/>
              <w:jc w:val="both"/>
              <w:rPr>
                <w:rFonts w:ascii="Arial" w:eastAsia="Times New Roman" w:hAnsi="Arial" w:cs="Arial"/>
                <w:color w:val="000000"/>
                <w:sz w:val="20"/>
              </w:rPr>
            </w:pPr>
            <w:r w:rsidRPr="0087599C">
              <w:rPr>
                <w:rFonts w:ascii="Arial" w:eastAsia="Times New Roman" w:hAnsi="Arial" w:cs="Arial"/>
                <w:color w:val="000000"/>
                <w:sz w:val="20"/>
              </w:rPr>
              <w:t>Regula la organización y funcionamiento de las entidades del orden nacional. Establece principios para la función pública como buena fe, igualdad, moralidad, economía, imparcialidad, eficacia, eficiencia, participación, publicidad, responsabilidad y transparencia. Busca el interés general en la función pública.</w:t>
            </w:r>
          </w:p>
        </w:tc>
      </w:tr>
      <w:tr w:rsidR="00577473" w:rsidRPr="0087599C" w:rsidTr="00577473">
        <w:trPr>
          <w:trHeight w:val="592"/>
        </w:trPr>
        <w:tc>
          <w:tcPr>
            <w:tcW w:w="1979" w:type="dxa"/>
            <w:hideMark/>
          </w:tcPr>
          <w:p w:rsidR="00577473" w:rsidRPr="0087599C" w:rsidRDefault="00577473" w:rsidP="00806F70">
            <w:pPr>
              <w:spacing w:line="276" w:lineRule="auto"/>
              <w:rPr>
                <w:rFonts w:ascii="Arial" w:eastAsia="Times New Roman" w:hAnsi="Arial" w:cs="Arial"/>
                <w:b/>
                <w:color w:val="000000"/>
                <w:sz w:val="20"/>
              </w:rPr>
            </w:pPr>
            <w:r w:rsidRPr="0087599C">
              <w:rPr>
                <w:rFonts w:ascii="Arial" w:eastAsia="Times New Roman" w:hAnsi="Arial" w:cs="Arial"/>
                <w:b/>
                <w:color w:val="000000"/>
                <w:sz w:val="20"/>
              </w:rPr>
              <w:t>Ley 1474 de 2011</w:t>
            </w:r>
          </w:p>
        </w:tc>
        <w:tc>
          <w:tcPr>
            <w:tcW w:w="6858" w:type="dxa"/>
            <w:hideMark/>
          </w:tcPr>
          <w:p w:rsidR="00577473" w:rsidRPr="0087599C" w:rsidRDefault="00577473" w:rsidP="00806F70">
            <w:pPr>
              <w:spacing w:line="276" w:lineRule="auto"/>
              <w:jc w:val="both"/>
              <w:rPr>
                <w:rFonts w:ascii="Arial" w:eastAsia="Times New Roman" w:hAnsi="Arial" w:cs="Arial"/>
                <w:color w:val="000000"/>
                <w:sz w:val="20"/>
              </w:rPr>
            </w:pPr>
            <w:r w:rsidRPr="0087599C">
              <w:rPr>
                <w:rFonts w:ascii="Arial" w:eastAsia="Times New Roman" w:hAnsi="Arial" w:cs="Arial"/>
                <w:color w:val="000000"/>
                <w:sz w:val="20"/>
              </w:rPr>
              <w:t>Fortalece los mecanismos para la prevención, investigación y sanción de actos de corrupción, impulsando el control de la gestión pública en línea con los valores del Código de Integridad.</w:t>
            </w:r>
          </w:p>
        </w:tc>
      </w:tr>
      <w:tr w:rsidR="00577473" w:rsidRPr="0087599C" w:rsidTr="00577473">
        <w:trPr>
          <w:trHeight w:val="504"/>
        </w:trPr>
        <w:tc>
          <w:tcPr>
            <w:tcW w:w="1979" w:type="dxa"/>
            <w:hideMark/>
          </w:tcPr>
          <w:p w:rsidR="00577473" w:rsidRPr="0087599C" w:rsidRDefault="00577473" w:rsidP="00806F70">
            <w:pPr>
              <w:spacing w:line="276" w:lineRule="auto"/>
              <w:rPr>
                <w:rFonts w:ascii="Arial" w:eastAsia="Times New Roman" w:hAnsi="Arial" w:cs="Arial"/>
                <w:b/>
                <w:color w:val="000000"/>
                <w:sz w:val="20"/>
              </w:rPr>
            </w:pPr>
            <w:r w:rsidRPr="0087599C">
              <w:rPr>
                <w:rFonts w:ascii="Arial" w:eastAsia="Times New Roman" w:hAnsi="Arial" w:cs="Arial"/>
                <w:b/>
                <w:color w:val="000000"/>
                <w:sz w:val="20"/>
              </w:rPr>
              <w:t>Ley 1712 de 2014</w:t>
            </w:r>
          </w:p>
        </w:tc>
        <w:tc>
          <w:tcPr>
            <w:tcW w:w="6858" w:type="dxa"/>
            <w:hideMark/>
          </w:tcPr>
          <w:p w:rsidR="00577473" w:rsidRPr="0087599C" w:rsidRDefault="00577473" w:rsidP="00806F70">
            <w:pPr>
              <w:spacing w:line="276" w:lineRule="auto"/>
              <w:jc w:val="both"/>
              <w:rPr>
                <w:rFonts w:ascii="Arial" w:eastAsia="Times New Roman" w:hAnsi="Arial" w:cs="Arial"/>
                <w:color w:val="000000"/>
                <w:sz w:val="20"/>
              </w:rPr>
            </w:pPr>
            <w:r w:rsidRPr="0087599C">
              <w:rPr>
                <w:rFonts w:ascii="Arial" w:eastAsia="Times New Roman" w:hAnsi="Arial" w:cs="Arial"/>
                <w:color w:val="000000"/>
                <w:sz w:val="20"/>
              </w:rPr>
              <w:t>Crea la Ley de Transparencia y del Derecho de Acceso a la Información Pública Nacional, promoviendo la transparencia en la gestión pública.</w:t>
            </w:r>
          </w:p>
        </w:tc>
      </w:tr>
      <w:tr w:rsidR="00577473" w:rsidRPr="0087599C" w:rsidTr="00577473">
        <w:trPr>
          <w:trHeight w:val="621"/>
        </w:trPr>
        <w:tc>
          <w:tcPr>
            <w:tcW w:w="1979" w:type="dxa"/>
            <w:hideMark/>
          </w:tcPr>
          <w:p w:rsidR="00577473" w:rsidRPr="0087599C" w:rsidRDefault="00577473" w:rsidP="00806F70">
            <w:pPr>
              <w:spacing w:line="276" w:lineRule="auto"/>
              <w:rPr>
                <w:rFonts w:ascii="Arial" w:eastAsia="Times New Roman" w:hAnsi="Arial" w:cs="Arial"/>
                <w:b/>
                <w:color w:val="000000"/>
                <w:sz w:val="20"/>
              </w:rPr>
            </w:pPr>
            <w:r w:rsidRPr="0087599C">
              <w:rPr>
                <w:rFonts w:ascii="Arial" w:eastAsia="Times New Roman" w:hAnsi="Arial" w:cs="Arial"/>
                <w:b/>
                <w:color w:val="000000"/>
                <w:sz w:val="20"/>
              </w:rPr>
              <w:t>Decreto 1083 de 2015</w:t>
            </w:r>
          </w:p>
        </w:tc>
        <w:tc>
          <w:tcPr>
            <w:tcW w:w="6858" w:type="dxa"/>
            <w:hideMark/>
          </w:tcPr>
          <w:p w:rsidR="00577473" w:rsidRPr="0087599C" w:rsidRDefault="00577473" w:rsidP="00806F70">
            <w:pPr>
              <w:spacing w:line="276" w:lineRule="auto"/>
              <w:jc w:val="both"/>
              <w:rPr>
                <w:rFonts w:ascii="Arial" w:eastAsia="Times New Roman" w:hAnsi="Arial" w:cs="Arial"/>
                <w:color w:val="000000"/>
                <w:sz w:val="20"/>
              </w:rPr>
            </w:pPr>
            <w:r w:rsidRPr="0087599C">
              <w:rPr>
                <w:rFonts w:ascii="Arial" w:eastAsia="Times New Roman" w:hAnsi="Arial" w:cs="Arial"/>
                <w:color w:val="000000"/>
                <w:sz w:val="20"/>
              </w:rPr>
              <w:t>Decreto Único Reglamentario del Sector de Función Pública que incluye el Modelo Integrado de Planeación y Gestión (MIPG) y normativas sobre integridad y ética pública.</w:t>
            </w:r>
          </w:p>
        </w:tc>
      </w:tr>
      <w:tr w:rsidR="00577473" w:rsidRPr="0087599C" w:rsidTr="00577473">
        <w:trPr>
          <w:trHeight w:val="874"/>
        </w:trPr>
        <w:tc>
          <w:tcPr>
            <w:tcW w:w="1979" w:type="dxa"/>
            <w:hideMark/>
          </w:tcPr>
          <w:p w:rsidR="00577473" w:rsidRPr="0087599C" w:rsidRDefault="00577473" w:rsidP="00806F70">
            <w:pPr>
              <w:spacing w:line="276" w:lineRule="auto"/>
              <w:rPr>
                <w:rFonts w:ascii="Arial" w:eastAsia="Times New Roman" w:hAnsi="Arial" w:cs="Arial"/>
                <w:b/>
                <w:color w:val="000000"/>
                <w:sz w:val="20"/>
              </w:rPr>
            </w:pPr>
            <w:r w:rsidRPr="0087599C">
              <w:rPr>
                <w:rFonts w:ascii="Arial" w:eastAsia="Times New Roman" w:hAnsi="Arial" w:cs="Arial"/>
                <w:b/>
                <w:color w:val="000000"/>
                <w:sz w:val="20"/>
              </w:rPr>
              <w:t>Decreto 1499 de 2017</w:t>
            </w:r>
          </w:p>
        </w:tc>
        <w:tc>
          <w:tcPr>
            <w:tcW w:w="6858" w:type="dxa"/>
            <w:hideMark/>
          </w:tcPr>
          <w:p w:rsidR="00577473" w:rsidRPr="0087599C" w:rsidRDefault="00577473" w:rsidP="00806F70">
            <w:pPr>
              <w:spacing w:line="276" w:lineRule="auto"/>
              <w:jc w:val="both"/>
              <w:rPr>
                <w:rFonts w:ascii="Arial" w:eastAsia="Times New Roman" w:hAnsi="Arial" w:cs="Arial"/>
                <w:color w:val="000000"/>
                <w:sz w:val="20"/>
              </w:rPr>
            </w:pPr>
            <w:r w:rsidRPr="0087599C">
              <w:rPr>
                <w:rFonts w:ascii="Arial" w:eastAsia="Times New Roman" w:hAnsi="Arial" w:cs="Arial"/>
                <w:color w:val="000000"/>
                <w:sz w:val="20"/>
              </w:rPr>
              <w:t>Modifica el Decreto 1083 de 2015 e incorpora el Código de Integridad dentro del Modelo Integrado de Planeación y Gestión (MIPG), estableciendo su obligatoriedad para todas las entidades públicas, con un enfoque en fortalecer la integridad en el talento humano.</w:t>
            </w:r>
          </w:p>
        </w:tc>
      </w:tr>
      <w:tr w:rsidR="00577473" w:rsidRPr="0087599C" w:rsidTr="00577473">
        <w:trPr>
          <w:trHeight w:val="486"/>
        </w:trPr>
        <w:tc>
          <w:tcPr>
            <w:tcW w:w="1979" w:type="dxa"/>
            <w:hideMark/>
          </w:tcPr>
          <w:p w:rsidR="00577473" w:rsidRPr="0087599C" w:rsidRDefault="00577473" w:rsidP="00806F70">
            <w:pPr>
              <w:spacing w:line="276" w:lineRule="auto"/>
              <w:rPr>
                <w:rFonts w:ascii="Arial" w:eastAsia="Times New Roman" w:hAnsi="Arial" w:cs="Arial"/>
                <w:b/>
                <w:color w:val="000000"/>
                <w:sz w:val="20"/>
              </w:rPr>
            </w:pPr>
            <w:r w:rsidRPr="0087599C">
              <w:rPr>
                <w:rFonts w:ascii="Arial" w:eastAsia="Times New Roman" w:hAnsi="Arial" w:cs="Arial"/>
                <w:b/>
                <w:color w:val="000000"/>
                <w:sz w:val="20"/>
              </w:rPr>
              <w:t>Ley 2013 de 2019</w:t>
            </w:r>
          </w:p>
        </w:tc>
        <w:tc>
          <w:tcPr>
            <w:tcW w:w="6858" w:type="dxa"/>
            <w:hideMark/>
          </w:tcPr>
          <w:p w:rsidR="00577473" w:rsidRPr="0087599C" w:rsidRDefault="00577473" w:rsidP="00806F70">
            <w:pPr>
              <w:spacing w:line="276" w:lineRule="auto"/>
              <w:jc w:val="both"/>
              <w:rPr>
                <w:rFonts w:ascii="Arial" w:eastAsia="Times New Roman" w:hAnsi="Arial" w:cs="Arial"/>
                <w:color w:val="000000"/>
                <w:sz w:val="20"/>
              </w:rPr>
            </w:pPr>
            <w:r w:rsidRPr="0087599C">
              <w:rPr>
                <w:rFonts w:ascii="Arial" w:eastAsia="Times New Roman" w:hAnsi="Arial" w:cs="Arial"/>
                <w:color w:val="000000"/>
                <w:sz w:val="20"/>
              </w:rPr>
              <w:t>Garantiza la transparencia mediante la publicación de declaraciones de bienes y renta y regula el registro de conflictos de intereses.</w:t>
            </w:r>
          </w:p>
        </w:tc>
      </w:tr>
      <w:tr w:rsidR="00577473" w:rsidRPr="0087599C" w:rsidTr="00577473">
        <w:trPr>
          <w:trHeight w:val="493"/>
        </w:trPr>
        <w:tc>
          <w:tcPr>
            <w:tcW w:w="1979" w:type="dxa"/>
            <w:hideMark/>
          </w:tcPr>
          <w:p w:rsidR="00577473" w:rsidRPr="0087599C" w:rsidRDefault="00577473" w:rsidP="00806F70">
            <w:pPr>
              <w:spacing w:line="276" w:lineRule="auto"/>
              <w:rPr>
                <w:rFonts w:ascii="Arial" w:eastAsia="Times New Roman" w:hAnsi="Arial" w:cs="Arial"/>
                <w:b/>
                <w:color w:val="000000"/>
                <w:sz w:val="20"/>
              </w:rPr>
            </w:pPr>
            <w:r w:rsidRPr="0087599C">
              <w:rPr>
                <w:rFonts w:ascii="Arial" w:eastAsia="Times New Roman" w:hAnsi="Arial" w:cs="Arial"/>
                <w:b/>
                <w:color w:val="000000"/>
                <w:sz w:val="20"/>
              </w:rPr>
              <w:t>Ley 1952 de 2019</w:t>
            </w:r>
          </w:p>
        </w:tc>
        <w:tc>
          <w:tcPr>
            <w:tcW w:w="6858" w:type="dxa"/>
            <w:hideMark/>
          </w:tcPr>
          <w:p w:rsidR="00577473" w:rsidRPr="0087599C" w:rsidRDefault="00577473" w:rsidP="00806F70">
            <w:pPr>
              <w:spacing w:line="276" w:lineRule="auto"/>
              <w:jc w:val="both"/>
              <w:rPr>
                <w:rFonts w:ascii="Arial" w:eastAsia="Times New Roman" w:hAnsi="Arial" w:cs="Arial"/>
                <w:color w:val="000000"/>
                <w:sz w:val="20"/>
              </w:rPr>
            </w:pPr>
            <w:r w:rsidRPr="0087599C">
              <w:rPr>
                <w:rFonts w:ascii="Arial" w:eastAsia="Times New Roman" w:hAnsi="Arial" w:cs="Arial"/>
                <w:color w:val="000000"/>
                <w:sz w:val="20"/>
              </w:rPr>
              <w:t>Expide el Código General Disciplinario, derogando disposiciones anteriores y fortaleciendo el régimen disciplinario para servidores públicos.</w:t>
            </w:r>
          </w:p>
        </w:tc>
      </w:tr>
      <w:tr w:rsidR="00577473" w:rsidRPr="0087599C" w:rsidTr="00577473">
        <w:trPr>
          <w:trHeight w:val="997"/>
        </w:trPr>
        <w:tc>
          <w:tcPr>
            <w:tcW w:w="1979" w:type="dxa"/>
          </w:tcPr>
          <w:p w:rsidR="00577473" w:rsidRPr="0087599C" w:rsidRDefault="00577473" w:rsidP="00806F70">
            <w:pPr>
              <w:spacing w:line="276" w:lineRule="auto"/>
              <w:rPr>
                <w:rFonts w:ascii="Arial" w:eastAsia="Times New Roman" w:hAnsi="Arial" w:cs="Arial"/>
                <w:b/>
                <w:color w:val="000000"/>
                <w:sz w:val="20"/>
              </w:rPr>
            </w:pPr>
            <w:r w:rsidRPr="0087599C">
              <w:rPr>
                <w:rFonts w:ascii="Arial" w:eastAsia="Times New Roman" w:hAnsi="Arial" w:cs="Arial"/>
                <w:b/>
                <w:color w:val="000000"/>
                <w:sz w:val="20"/>
              </w:rPr>
              <w:t>Ley 2016 de 2020</w:t>
            </w:r>
          </w:p>
        </w:tc>
        <w:tc>
          <w:tcPr>
            <w:tcW w:w="6858" w:type="dxa"/>
          </w:tcPr>
          <w:p w:rsidR="00577473" w:rsidRPr="0087599C" w:rsidRDefault="00577473" w:rsidP="00806F70">
            <w:pPr>
              <w:spacing w:line="276" w:lineRule="auto"/>
              <w:jc w:val="both"/>
              <w:rPr>
                <w:rFonts w:ascii="Arial" w:eastAsia="Times New Roman" w:hAnsi="Arial" w:cs="Arial"/>
                <w:color w:val="000000"/>
                <w:sz w:val="20"/>
              </w:rPr>
            </w:pPr>
            <w:r w:rsidRPr="0087599C">
              <w:rPr>
                <w:rFonts w:ascii="Arial" w:eastAsia="Times New Roman" w:hAnsi="Arial" w:cs="Arial"/>
                <w:color w:val="000000"/>
                <w:sz w:val="20"/>
              </w:rPr>
              <w:t>Adopta el Código de Integridad del Servicio Público Colombiano, obliga a todas las entidades del Estado a implementarlo e incluye la creación del Sistema Nacional de Integridad para su seguimiento y evaluación. Define que la implementación comprende capacitación, evaluación, generación de indicadores y adopción en manuales de funciones.</w:t>
            </w:r>
          </w:p>
        </w:tc>
      </w:tr>
      <w:tr w:rsidR="00577473" w:rsidRPr="0087599C" w:rsidTr="00577473">
        <w:trPr>
          <w:trHeight w:val="575"/>
        </w:trPr>
        <w:tc>
          <w:tcPr>
            <w:tcW w:w="1979" w:type="dxa"/>
          </w:tcPr>
          <w:p w:rsidR="00577473" w:rsidRPr="0087599C" w:rsidRDefault="00577473" w:rsidP="00806F70">
            <w:pPr>
              <w:spacing w:line="276" w:lineRule="auto"/>
              <w:rPr>
                <w:rFonts w:ascii="Arial" w:eastAsia="Times New Roman" w:hAnsi="Arial" w:cs="Arial"/>
                <w:b/>
                <w:color w:val="000000"/>
                <w:sz w:val="20"/>
              </w:rPr>
            </w:pPr>
            <w:r w:rsidRPr="0087599C">
              <w:rPr>
                <w:rFonts w:ascii="Arial" w:eastAsia="Times New Roman" w:hAnsi="Arial" w:cs="Arial"/>
                <w:b/>
                <w:color w:val="000000"/>
                <w:sz w:val="20"/>
              </w:rPr>
              <w:t>Ley 2195 de 2022</w:t>
            </w:r>
          </w:p>
        </w:tc>
        <w:tc>
          <w:tcPr>
            <w:tcW w:w="6858" w:type="dxa"/>
          </w:tcPr>
          <w:p w:rsidR="00577473" w:rsidRPr="0087599C" w:rsidRDefault="00577473" w:rsidP="00806F70">
            <w:pPr>
              <w:spacing w:line="276" w:lineRule="auto"/>
              <w:jc w:val="both"/>
              <w:rPr>
                <w:rFonts w:ascii="Arial" w:eastAsia="Times New Roman" w:hAnsi="Arial" w:cs="Arial"/>
                <w:color w:val="000000"/>
                <w:sz w:val="20"/>
              </w:rPr>
            </w:pPr>
            <w:r w:rsidRPr="0087599C">
              <w:rPr>
                <w:rFonts w:ascii="Arial" w:eastAsia="Times New Roman" w:hAnsi="Arial" w:cs="Arial"/>
                <w:color w:val="000000"/>
                <w:sz w:val="20"/>
              </w:rPr>
              <w:t>Adopta medidas en materia de transparencia, prevención y lucha contra la corrupción.</w:t>
            </w:r>
          </w:p>
        </w:tc>
      </w:tr>
    </w:tbl>
    <w:p w:rsidR="00657560" w:rsidRDefault="00657560" w:rsidP="00C417D4">
      <w:pPr>
        <w:pStyle w:val="Prrafodelista"/>
        <w:jc w:val="both"/>
        <w:rPr>
          <w:rFonts w:ascii="Arial" w:hAnsi="Arial" w:cs="Arial"/>
          <w:sz w:val="24"/>
          <w:szCs w:val="24"/>
        </w:rPr>
      </w:pPr>
    </w:p>
    <w:p w:rsidR="005E69EF" w:rsidRDefault="005E69EF" w:rsidP="00C417D4">
      <w:pPr>
        <w:pStyle w:val="Prrafodelista"/>
        <w:jc w:val="both"/>
        <w:rPr>
          <w:rFonts w:ascii="Arial" w:hAnsi="Arial" w:cs="Arial"/>
          <w:sz w:val="24"/>
          <w:szCs w:val="24"/>
        </w:rPr>
      </w:pPr>
    </w:p>
    <w:p w:rsidR="008F2654" w:rsidRDefault="008F2654" w:rsidP="00EF7C40">
      <w:pPr>
        <w:pStyle w:val="Ttulo1"/>
        <w:numPr>
          <w:ilvl w:val="0"/>
          <w:numId w:val="1"/>
        </w:numPr>
      </w:pPr>
      <w:bookmarkStart w:id="5" w:name="_Toc217734720"/>
      <w:r>
        <w:lastRenderedPageBreak/>
        <w:t>DOFA</w:t>
      </w:r>
      <w:bookmarkEnd w:id="5"/>
    </w:p>
    <w:p w:rsidR="008F2654" w:rsidRDefault="00871AE8" w:rsidP="008F2654">
      <w:pPr>
        <w:jc w:val="both"/>
        <w:rPr>
          <w:rFonts w:ascii="Arial" w:hAnsi="Arial" w:cs="Arial"/>
          <w:b/>
          <w:sz w:val="24"/>
          <w:szCs w:val="24"/>
        </w:rPr>
      </w:pPr>
      <w:r w:rsidRPr="00871AE8">
        <w:rPr>
          <w:noProof/>
        </w:rPr>
        <w:drawing>
          <wp:inline distT="0" distB="0" distL="0" distR="0" wp14:anchorId="6CD84B85" wp14:editId="40D62F51">
            <wp:extent cx="6086475" cy="63912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8" cy="6391278"/>
                    </a:xfrm>
                    <a:prstGeom prst="rect">
                      <a:avLst/>
                    </a:prstGeom>
                    <a:noFill/>
                    <a:ln>
                      <a:noFill/>
                    </a:ln>
                  </pic:spPr>
                </pic:pic>
              </a:graphicData>
            </a:graphic>
          </wp:inline>
        </w:drawing>
      </w:r>
    </w:p>
    <w:p w:rsidR="005A0C50" w:rsidRDefault="005A0C50" w:rsidP="005A0C50">
      <w:pPr>
        <w:pStyle w:val="Prrafodelista"/>
        <w:jc w:val="both"/>
        <w:rPr>
          <w:rFonts w:ascii="Arial" w:hAnsi="Arial" w:cs="Arial"/>
          <w:b/>
          <w:sz w:val="24"/>
          <w:szCs w:val="24"/>
        </w:rPr>
      </w:pPr>
    </w:p>
    <w:p w:rsidR="005A0C50" w:rsidRDefault="005A0C50" w:rsidP="005A0C50">
      <w:pPr>
        <w:pStyle w:val="Prrafodelista"/>
        <w:jc w:val="both"/>
        <w:rPr>
          <w:rFonts w:ascii="Arial" w:hAnsi="Arial" w:cs="Arial"/>
          <w:b/>
          <w:sz w:val="24"/>
          <w:szCs w:val="24"/>
        </w:rPr>
      </w:pPr>
    </w:p>
    <w:p w:rsidR="005A0C50" w:rsidRDefault="005A0C50" w:rsidP="005A0C50">
      <w:pPr>
        <w:pStyle w:val="Prrafodelista"/>
        <w:jc w:val="both"/>
        <w:rPr>
          <w:rFonts w:ascii="Arial" w:hAnsi="Arial" w:cs="Arial"/>
          <w:b/>
          <w:sz w:val="24"/>
          <w:szCs w:val="24"/>
        </w:rPr>
      </w:pPr>
    </w:p>
    <w:p w:rsidR="005A0C50" w:rsidRDefault="005A0C50" w:rsidP="005A0C50">
      <w:pPr>
        <w:pStyle w:val="Prrafodelista"/>
        <w:jc w:val="both"/>
        <w:rPr>
          <w:rFonts w:ascii="Arial" w:hAnsi="Arial" w:cs="Arial"/>
          <w:b/>
          <w:sz w:val="24"/>
          <w:szCs w:val="24"/>
        </w:rPr>
      </w:pPr>
    </w:p>
    <w:p w:rsidR="00C63D8B" w:rsidRPr="006D6210" w:rsidRDefault="00C63D8B" w:rsidP="00EF7C40">
      <w:pPr>
        <w:pStyle w:val="Ttulo1"/>
        <w:numPr>
          <w:ilvl w:val="0"/>
          <w:numId w:val="1"/>
        </w:numPr>
      </w:pPr>
      <w:bookmarkStart w:id="6" w:name="_Toc217734721"/>
      <w:r w:rsidRPr="006D6210">
        <w:lastRenderedPageBreak/>
        <w:t>PLAN DE ACCION</w:t>
      </w:r>
      <w:bookmarkEnd w:id="6"/>
      <w:r w:rsidRPr="006D6210">
        <w:t xml:space="preserve"> </w:t>
      </w:r>
    </w:p>
    <w:p w:rsidR="00F36115" w:rsidRPr="006D6210" w:rsidRDefault="00F36115" w:rsidP="006D6210">
      <w:pPr>
        <w:pStyle w:val="Prrafodelista"/>
        <w:jc w:val="both"/>
        <w:rPr>
          <w:rFonts w:ascii="Arial" w:hAnsi="Arial" w:cs="Arial"/>
          <w:b/>
          <w:sz w:val="24"/>
          <w:szCs w:val="24"/>
        </w:rPr>
      </w:pPr>
    </w:p>
    <w:p w:rsidR="005A0C50" w:rsidRPr="006D6210" w:rsidRDefault="005A0C50" w:rsidP="006D6210">
      <w:pPr>
        <w:pStyle w:val="Prrafodelista"/>
        <w:numPr>
          <w:ilvl w:val="0"/>
          <w:numId w:val="13"/>
        </w:numPr>
        <w:jc w:val="both"/>
        <w:rPr>
          <w:rFonts w:ascii="Arial" w:hAnsi="Arial" w:cs="Arial"/>
          <w:sz w:val="24"/>
          <w:szCs w:val="24"/>
        </w:rPr>
      </w:pPr>
      <w:r w:rsidRPr="006D6210">
        <w:rPr>
          <w:rFonts w:ascii="Arial" w:hAnsi="Arial" w:cs="Arial"/>
          <w:sz w:val="24"/>
          <w:szCs w:val="24"/>
        </w:rPr>
        <w:t>Diseño y ejecución del Plan de Integridad</w:t>
      </w:r>
    </w:p>
    <w:p w:rsidR="005A0C50" w:rsidRPr="006D6210" w:rsidRDefault="005A0C50" w:rsidP="006D6210">
      <w:pPr>
        <w:pStyle w:val="Prrafodelista"/>
        <w:numPr>
          <w:ilvl w:val="0"/>
          <w:numId w:val="13"/>
        </w:numPr>
        <w:jc w:val="both"/>
        <w:rPr>
          <w:rFonts w:ascii="Arial" w:hAnsi="Arial" w:cs="Arial"/>
          <w:sz w:val="24"/>
          <w:szCs w:val="24"/>
        </w:rPr>
      </w:pPr>
      <w:r w:rsidRPr="006D6210">
        <w:rPr>
          <w:rFonts w:ascii="Arial" w:hAnsi="Arial" w:cs="Arial"/>
          <w:sz w:val="24"/>
          <w:szCs w:val="24"/>
        </w:rPr>
        <w:t>Desarrollo de actividades de promoción de los valores de ética e integridad.</w:t>
      </w:r>
    </w:p>
    <w:p w:rsidR="005A0C50" w:rsidRPr="006D6210" w:rsidRDefault="005A0C50" w:rsidP="006D6210">
      <w:pPr>
        <w:pStyle w:val="Prrafodelista"/>
        <w:numPr>
          <w:ilvl w:val="0"/>
          <w:numId w:val="13"/>
        </w:numPr>
        <w:jc w:val="both"/>
        <w:rPr>
          <w:rFonts w:ascii="Arial" w:hAnsi="Arial" w:cs="Arial"/>
          <w:sz w:val="24"/>
          <w:szCs w:val="24"/>
        </w:rPr>
      </w:pPr>
      <w:r w:rsidRPr="006D6210">
        <w:rPr>
          <w:rFonts w:ascii="Arial" w:hAnsi="Arial" w:cs="Arial"/>
          <w:sz w:val="24"/>
          <w:szCs w:val="24"/>
        </w:rPr>
        <w:t>Presentar estrategias y retos para la puesta en práctica de los valores de integridad por parte de los servidores públicos, contratistas.</w:t>
      </w:r>
    </w:p>
    <w:p w:rsidR="005A0C50" w:rsidRPr="006D6210" w:rsidRDefault="005A0C50" w:rsidP="006D6210">
      <w:pPr>
        <w:pStyle w:val="Prrafodelista"/>
        <w:numPr>
          <w:ilvl w:val="0"/>
          <w:numId w:val="13"/>
        </w:numPr>
        <w:jc w:val="both"/>
        <w:rPr>
          <w:rFonts w:ascii="Arial" w:hAnsi="Arial" w:cs="Arial"/>
          <w:b/>
          <w:sz w:val="24"/>
          <w:szCs w:val="24"/>
        </w:rPr>
      </w:pPr>
      <w:r w:rsidRPr="006D6210">
        <w:rPr>
          <w:rFonts w:ascii="Arial" w:hAnsi="Arial" w:cs="Arial"/>
          <w:sz w:val="24"/>
          <w:szCs w:val="24"/>
        </w:rPr>
        <w:t xml:space="preserve">Realizar evaluación anual de las estrategias de difusión y aprobación del código de </w:t>
      </w:r>
      <w:r w:rsidR="0073253F" w:rsidRPr="006D6210">
        <w:rPr>
          <w:rFonts w:ascii="Arial" w:hAnsi="Arial" w:cs="Arial"/>
          <w:sz w:val="24"/>
          <w:szCs w:val="24"/>
        </w:rPr>
        <w:t>ética e</w:t>
      </w:r>
      <w:r w:rsidRPr="006D6210">
        <w:rPr>
          <w:rFonts w:ascii="Arial" w:hAnsi="Arial" w:cs="Arial"/>
          <w:sz w:val="24"/>
          <w:szCs w:val="24"/>
        </w:rPr>
        <w:t xml:space="preserve"> integridad por parte de los servidores públicos y contratistas.</w:t>
      </w:r>
    </w:p>
    <w:p w:rsidR="00C63D8B" w:rsidRPr="006D6210" w:rsidRDefault="00C63D8B" w:rsidP="006D6210">
      <w:pPr>
        <w:pStyle w:val="Prrafodelista"/>
        <w:jc w:val="both"/>
        <w:rPr>
          <w:rFonts w:ascii="Arial" w:hAnsi="Arial" w:cs="Arial"/>
          <w:b/>
          <w:sz w:val="24"/>
          <w:szCs w:val="24"/>
        </w:rPr>
      </w:pPr>
    </w:p>
    <w:p w:rsidR="0029491B" w:rsidRPr="006D6210" w:rsidRDefault="00C30186" w:rsidP="00EF7C40">
      <w:pPr>
        <w:pStyle w:val="Ttulo1"/>
        <w:numPr>
          <w:ilvl w:val="0"/>
          <w:numId w:val="1"/>
        </w:numPr>
      </w:pPr>
      <w:bookmarkStart w:id="7" w:name="_Toc217734722"/>
      <w:r w:rsidRPr="006D6210">
        <w:t>PUNTOS DE CONTROL</w:t>
      </w:r>
      <w:bookmarkEnd w:id="7"/>
    </w:p>
    <w:p w:rsidR="00644830" w:rsidRPr="006D6210" w:rsidRDefault="00800C53" w:rsidP="006D6210">
      <w:pPr>
        <w:autoSpaceDE w:val="0"/>
        <w:autoSpaceDN w:val="0"/>
        <w:adjustRightInd w:val="0"/>
        <w:jc w:val="both"/>
        <w:rPr>
          <w:rFonts w:ascii="Arial" w:eastAsia="Times New Roman" w:hAnsi="Arial" w:cs="Arial"/>
          <w:sz w:val="24"/>
          <w:szCs w:val="24"/>
        </w:rPr>
      </w:pPr>
      <w:r w:rsidRPr="006D6210">
        <w:rPr>
          <w:rFonts w:ascii="Arial" w:eastAsia="Times New Roman" w:hAnsi="Arial" w:cs="Arial"/>
          <w:sz w:val="24"/>
          <w:szCs w:val="24"/>
        </w:rPr>
        <w:t>En el marco del Modelo Integrado de Planeación y Gestión (MIPG), el Código de Integridad se constituye como un instrumento fundamental para fortalecer la cultura organizacional y promover comportamientos éticos en la E.S.E. Hospital Departamental San Antonio de Pitalito. Este código establece los valores que orientan la gestión pública, honestidad, respeto, compromiso, diligencia y justicia y vocación de servicio e integra políticas de transparencia y lucha contra la corrupción, contribuyendo a una administración eficiente, responsable y alineada con los principios del buen gobierno y la confianza ciudadana.</w:t>
      </w:r>
    </w:p>
    <w:tbl>
      <w:tblPr>
        <w:tblStyle w:val="Tablaconcuadrcula"/>
        <w:tblW w:w="9924" w:type="dxa"/>
        <w:tblInd w:w="-431" w:type="dxa"/>
        <w:tblLayout w:type="fixed"/>
        <w:tblLook w:val="04A0" w:firstRow="1" w:lastRow="0" w:firstColumn="1" w:lastColumn="0" w:noHBand="0" w:noVBand="1"/>
      </w:tblPr>
      <w:tblGrid>
        <w:gridCol w:w="284"/>
        <w:gridCol w:w="2977"/>
        <w:gridCol w:w="2268"/>
        <w:gridCol w:w="1560"/>
        <w:gridCol w:w="1417"/>
        <w:gridCol w:w="1418"/>
      </w:tblGrid>
      <w:tr w:rsidR="00657560" w:rsidRPr="0087599C" w:rsidTr="00B77C74">
        <w:trPr>
          <w:trHeight w:val="250"/>
        </w:trPr>
        <w:tc>
          <w:tcPr>
            <w:tcW w:w="284" w:type="dxa"/>
          </w:tcPr>
          <w:p w:rsidR="00657560" w:rsidRPr="0087599C" w:rsidRDefault="00657560" w:rsidP="00806F70">
            <w:pPr>
              <w:pStyle w:val="Prrafodelista"/>
              <w:ind w:left="0"/>
              <w:jc w:val="center"/>
              <w:rPr>
                <w:rFonts w:ascii="Arial" w:hAnsi="Arial" w:cs="Arial"/>
                <w:b/>
                <w:sz w:val="18"/>
                <w:szCs w:val="18"/>
                <w:lang w:val="es-ES_tradnl"/>
              </w:rPr>
            </w:pPr>
            <w:r w:rsidRPr="0087599C">
              <w:rPr>
                <w:rFonts w:ascii="Arial" w:hAnsi="Arial" w:cs="Arial"/>
                <w:b/>
                <w:sz w:val="18"/>
                <w:szCs w:val="18"/>
                <w:lang w:val="es-ES_tradnl"/>
              </w:rPr>
              <w:t>Nº</w:t>
            </w:r>
          </w:p>
        </w:tc>
        <w:tc>
          <w:tcPr>
            <w:tcW w:w="2977" w:type="dxa"/>
          </w:tcPr>
          <w:p w:rsidR="00657560" w:rsidRPr="0087599C" w:rsidRDefault="00657560" w:rsidP="00806F70">
            <w:pPr>
              <w:pStyle w:val="Prrafodelista"/>
              <w:ind w:left="0"/>
              <w:jc w:val="center"/>
              <w:rPr>
                <w:rFonts w:ascii="Arial" w:hAnsi="Arial" w:cs="Arial"/>
                <w:b/>
                <w:sz w:val="18"/>
                <w:szCs w:val="18"/>
                <w:lang w:val="es-ES_tradnl"/>
              </w:rPr>
            </w:pPr>
            <w:r w:rsidRPr="0087599C">
              <w:rPr>
                <w:rFonts w:ascii="Arial" w:hAnsi="Arial" w:cs="Arial"/>
                <w:b/>
                <w:sz w:val="18"/>
                <w:szCs w:val="18"/>
                <w:lang w:val="es-ES_tradnl"/>
              </w:rPr>
              <w:t>Actividad</w:t>
            </w:r>
          </w:p>
          <w:p w:rsidR="00657560" w:rsidRPr="0087599C" w:rsidRDefault="00657560" w:rsidP="00806F70">
            <w:pPr>
              <w:pStyle w:val="Prrafodelista"/>
              <w:ind w:left="0"/>
              <w:jc w:val="center"/>
              <w:rPr>
                <w:rFonts w:ascii="Arial" w:hAnsi="Arial" w:cs="Arial"/>
                <w:b/>
                <w:sz w:val="18"/>
                <w:szCs w:val="18"/>
                <w:lang w:val="es-ES_tradnl"/>
              </w:rPr>
            </w:pPr>
          </w:p>
        </w:tc>
        <w:tc>
          <w:tcPr>
            <w:tcW w:w="2268" w:type="dxa"/>
          </w:tcPr>
          <w:p w:rsidR="00657560" w:rsidRPr="0087599C" w:rsidRDefault="00657560" w:rsidP="00806F70">
            <w:pPr>
              <w:jc w:val="center"/>
              <w:rPr>
                <w:rFonts w:ascii="Arial" w:hAnsi="Arial" w:cs="Arial"/>
                <w:b/>
                <w:sz w:val="18"/>
                <w:szCs w:val="18"/>
                <w:lang w:val="es-ES_tradnl"/>
              </w:rPr>
            </w:pPr>
            <w:r w:rsidRPr="0087599C">
              <w:rPr>
                <w:rFonts w:ascii="Arial" w:hAnsi="Arial" w:cs="Arial"/>
                <w:b/>
                <w:sz w:val="18"/>
                <w:szCs w:val="18"/>
                <w:lang w:val="es-ES_tradnl"/>
              </w:rPr>
              <w:t>Control</w:t>
            </w:r>
          </w:p>
        </w:tc>
        <w:tc>
          <w:tcPr>
            <w:tcW w:w="1560" w:type="dxa"/>
          </w:tcPr>
          <w:p w:rsidR="00657560" w:rsidRPr="0087599C" w:rsidRDefault="00657560" w:rsidP="00806F70">
            <w:pPr>
              <w:jc w:val="center"/>
              <w:rPr>
                <w:rFonts w:ascii="Arial" w:hAnsi="Arial" w:cs="Arial"/>
                <w:b/>
                <w:sz w:val="18"/>
                <w:szCs w:val="18"/>
                <w:lang w:val="es-ES_tradnl"/>
              </w:rPr>
            </w:pPr>
            <w:r w:rsidRPr="0087599C">
              <w:rPr>
                <w:rFonts w:ascii="Arial" w:hAnsi="Arial" w:cs="Arial"/>
                <w:b/>
                <w:sz w:val="18"/>
                <w:szCs w:val="18"/>
                <w:lang w:val="es-ES_tradnl"/>
              </w:rPr>
              <w:t>Responsable</w:t>
            </w:r>
          </w:p>
        </w:tc>
        <w:tc>
          <w:tcPr>
            <w:tcW w:w="1417" w:type="dxa"/>
          </w:tcPr>
          <w:p w:rsidR="00657560" w:rsidRPr="0087599C" w:rsidRDefault="00657560" w:rsidP="00806F70">
            <w:pPr>
              <w:jc w:val="center"/>
              <w:rPr>
                <w:rFonts w:ascii="Arial" w:hAnsi="Arial" w:cs="Arial"/>
                <w:b/>
                <w:sz w:val="18"/>
                <w:szCs w:val="18"/>
                <w:lang w:val="es-ES_tradnl"/>
              </w:rPr>
            </w:pPr>
            <w:r w:rsidRPr="0087599C">
              <w:rPr>
                <w:rFonts w:ascii="Arial" w:hAnsi="Arial" w:cs="Arial"/>
                <w:b/>
                <w:sz w:val="18"/>
                <w:szCs w:val="18"/>
                <w:lang w:val="es-ES_tradnl"/>
              </w:rPr>
              <w:t>Frecuencia</w:t>
            </w:r>
          </w:p>
        </w:tc>
        <w:tc>
          <w:tcPr>
            <w:tcW w:w="1418" w:type="dxa"/>
          </w:tcPr>
          <w:p w:rsidR="00657560" w:rsidRPr="0087599C" w:rsidRDefault="00657560" w:rsidP="00806F70">
            <w:pPr>
              <w:jc w:val="center"/>
              <w:rPr>
                <w:rFonts w:ascii="Arial" w:hAnsi="Arial" w:cs="Arial"/>
                <w:b/>
                <w:sz w:val="18"/>
                <w:szCs w:val="18"/>
                <w:lang w:val="es-ES_tradnl"/>
              </w:rPr>
            </w:pPr>
            <w:r w:rsidRPr="0087599C">
              <w:rPr>
                <w:rFonts w:ascii="Arial" w:hAnsi="Arial" w:cs="Arial"/>
                <w:b/>
                <w:sz w:val="18"/>
                <w:szCs w:val="18"/>
                <w:lang w:val="es-ES_tradnl"/>
              </w:rPr>
              <w:t>Evidencia</w:t>
            </w:r>
          </w:p>
        </w:tc>
      </w:tr>
      <w:tr w:rsidR="00657560" w:rsidRPr="0087599C" w:rsidTr="00B77C74">
        <w:trPr>
          <w:trHeight w:val="238"/>
        </w:trPr>
        <w:tc>
          <w:tcPr>
            <w:tcW w:w="284" w:type="dxa"/>
          </w:tcPr>
          <w:p w:rsidR="00657560" w:rsidRPr="006D6210" w:rsidRDefault="00657560" w:rsidP="00806F70">
            <w:pPr>
              <w:pStyle w:val="Prrafodelista"/>
              <w:ind w:left="0"/>
              <w:jc w:val="both"/>
              <w:rPr>
                <w:rFonts w:ascii="Arial" w:hAnsi="Arial" w:cs="Arial"/>
                <w:b/>
                <w:sz w:val="18"/>
                <w:szCs w:val="18"/>
                <w:lang w:val="es-ES_tradnl"/>
              </w:rPr>
            </w:pPr>
            <w:r w:rsidRPr="006D6210">
              <w:rPr>
                <w:rFonts w:ascii="Arial" w:hAnsi="Arial" w:cs="Arial"/>
                <w:b/>
                <w:sz w:val="18"/>
                <w:szCs w:val="18"/>
                <w:lang w:val="es-ES_tradnl"/>
              </w:rPr>
              <w:t>1</w:t>
            </w:r>
          </w:p>
        </w:tc>
        <w:tc>
          <w:tcPr>
            <w:tcW w:w="2977"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Socializar y difundir el Código de Integridad en todos los niveles de la organización, asegurando que cada servidor público, contratista y practicante conozca sus valores y se apropie de ellos en el ejercicio de sus funciones.</w:t>
            </w:r>
          </w:p>
        </w:tc>
        <w:tc>
          <w:tcPr>
            <w:tcW w:w="2268"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 xml:space="preserve">Verificar que el 100% del personal cuente con constancia de participación en las jornadas de socialización. </w:t>
            </w:r>
          </w:p>
        </w:tc>
        <w:tc>
          <w:tcPr>
            <w:tcW w:w="1560"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Talento Humano</w:t>
            </w:r>
          </w:p>
        </w:tc>
        <w:tc>
          <w:tcPr>
            <w:tcW w:w="1417"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 xml:space="preserve">Mensual. </w:t>
            </w:r>
          </w:p>
          <w:p w:rsidR="00657560" w:rsidRPr="006D6210" w:rsidRDefault="00657560" w:rsidP="00806F70">
            <w:pPr>
              <w:pStyle w:val="Prrafodelista"/>
              <w:ind w:left="0"/>
              <w:jc w:val="both"/>
              <w:rPr>
                <w:rFonts w:ascii="Arial" w:hAnsi="Arial" w:cs="Arial"/>
                <w:sz w:val="18"/>
                <w:szCs w:val="18"/>
                <w:lang w:val="es-ES_tradnl"/>
              </w:rPr>
            </w:pPr>
          </w:p>
          <w:p w:rsidR="00657560" w:rsidRPr="006D6210" w:rsidRDefault="00657560" w:rsidP="00806F70">
            <w:pPr>
              <w:pStyle w:val="Prrafodelista"/>
              <w:ind w:left="0"/>
              <w:jc w:val="both"/>
              <w:rPr>
                <w:rFonts w:ascii="Arial" w:hAnsi="Arial" w:cs="Arial"/>
                <w:sz w:val="18"/>
                <w:szCs w:val="18"/>
                <w:lang w:val="es-ES_tradnl"/>
              </w:rPr>
            </w:pPr>
          </w:p>
        </w:tc>
        <w:tc>
          <w:tcPr>
            <w:tcW w:w="1418"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Listados de asistencia, presentaciones, actas.</w:t>
            </w:r>
          </w:p>
        </w:tc>
      </w:tr>
      <w:tr w:rsidR="00657560" w:rsidRPr="0087599C" w:rsidTr="00B77C74">
        <w:trPr>
          <w:trHeight w:val="238"/>
        </w:trPr>
        <w:tc>
          <w:tcPr>
            <w:tcW w:w="284" w:type="dxa"/>
          </w:tcPr>
          <w:p w:rsidR="00657560" w:rsidRPr="006D6210" w:rsidRDefault="00657560" w:rsidP="00806F70">
            <w:pPr>
              <w:pStyle w:val="Prrafodelista"/>
              <w:ind w:left="0"/>
              <w:jc w:val="both"/>
              <w:rPr>
                <w:rFonts w:ascii="Arial" w:hAnsi="Arial" w:cs="Arial"/>
                <w:b/>
                <w:sz w:val="18"/>
                <w:szCs w:val="18"/>
                <w:lang w:val="es-ES_tradnl"/>
              </w:rPr>
            </w:pPr>
            <w:r w:rsidRPr="006D6210">
              <w:rPr>
                <w:rFonts w:ascii="Arial" w:hAnsi="Arial" w:cs="Arial"/>
                <w:b/>
                <w:sz w:val="18"/>
                <w:szCs w:val="18"/>
                <w:lang w:val="es-ES_tradnl"/>
              </w:rPr>
              <w:t>2</w:t>
            </w:r>
          </w:p>
        </w:tc>
        <w:tc>
          <w:tcPr>
            <w:tcW w:w="2977"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Capacitar al personal en transparencia y lucha contra la corrupción, integrando estos temas en el Plan Institucional de Capacitación (PIC).</w:t>
            </w:r>
          </w:p>
        </w:tc>
        <w:tc>
          <w:tcPr>
            <w:tcW w:w="2268"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Medir cumplimiento del plan de capacitación en temas de integridad.</w:t>
            </w:r>
          </w:p>
        </w:tc>
        <w:tc>
          <w:tcPr>
            <w:tcW w:w="1560"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Talento Humano</w:t>
            </w:r>
          </w:p>
        </w:tc>
        <w:tc>
          <w:tcPr>
            <w:tcW w:w="1417"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Anual</w:t>
            </w:r>
          </w:p>
        </w:tc>
        <w:tc>
          <w:tcPr>
            <w:tcW w:w="1418"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 xml:space="preserve">PIC, informes de capacitación. </w:t>
            </w:r>
          </w:p>
        </w:tc>
      </w:tr>
      <w:tr w:rsidR="00657560" w:rsidRPr="0087599C" w:rsidTr="00B77C74">
        <w:trPr>
          <w:trHeight w:val="238"/>
        </w:trPr>
        <w:tc>
          <w:tcPr>
            <w:tcW w:w="284" w:type="dxa"/>
          </w:tcPr>
          <w:p w:rsidR="00657560" w:rsidRPr="006D6210" w:rsidRDefault="00657560" w:rsidP="00806F70">
            <w:pPr>
              <w:pStyle w:val="Prrafodelista"/>
              <w:ind w:left="0"/>
              <w:jc w:val="both"/>
              <w:rPr>
                <w:rFonts w:ascii="Arial" w:hAnsi="Arial" w:cs="Arial"/>
                <w:b/>
                <w:sz w:val="18"/>
                <w:szCs w:val="18"/>
                <w:lang w:val="es-ES_tradnl"/>
              </w:rPr>
            </w:pPr>
            <w:r w:rsidRPr="006D6210">
              <w:rPr>
                <w:rFonts w:ascii="Arial" w:hAnsi="Arial" w:cs="Arial"/>
                <w:b/>
                <w:sz w:val="18"/>
                <w:szCs w:val="18"/>
                <w:lang w:val="es-ES_tradnl"/>
              </w:rPr>
              <w:t>3</w:t>
            </w:r>
          </w:p>
        </w:tc>
        <w:tc>
          <w:tcPr>
            <w:tcW w:w="2977"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Promover escenarios de rendición de cuentas y participación ciudadana, asegurando que los valores de integridad guíen los procesos de planeación y gestión institucional.</w:t>
            </w:r>
          </w:p>
        </w:tc>
        <w:tc>
          <w:tcPr>
            <w:tcW w:w="2268"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Verificar cumplimiento del Plan de Rendición de Cuentas e inclusión de compromisos en seguimiento al MIPG.</w:t>
            </w:r>
          </w:p>
        </w:tc>
        <w:tc>
          <w:tcPr>
            <w:tcW w:w="1560"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Planeación</w:t>
            </w:r>
          </w:p>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 xml:space="preserve"> Comunicaciones</w:t>
            </w:r>
          </w:p>
        </w:tc>
        <w:tc>
          <w:tcPr>
            <w:tcW w:w="1417"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Anual</w:t>
            </w:r>
          </w:p>
        </w:tc>
        <w:tc>
          <w:tcPr>
            <w:tcW w:w="1418"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Actas de audiencias públicas, informes de rendición, plan de participación ciudadana.</w:t>
            </w:r>
          </w:p>
        </w:tc>
      </w:tr>
      <w:tr w:rsidR="00657560" w:rsidRPr="0087599C" w:rsidTr="00B77C74">
        <w:trPr>
          <w:trHeight w:val="238"/>
        </w:trPr>
        <w:tc>
          <w:tcPr>
            <w:tcW w:w="284" w:type="dxa"/>
          </w:tcPr>
          <w:p w:rsidR="00657560" w:rsidRPr="006D6210" w:rsidRDefault="00657560" w:rsidP="00806F70">
            <w:pPr>
              <w:pStyle w:val="Prrafodelista"/>
              <w:ind w:left="0"/>
              <w:jc w:val="both"/>
              <w:rPr>
                <w:rFonts w:ascii="Arial" w:hAnsi="Arial" w:cs="Arial"/>
                <w:b/>
                <w:sz w:val="18"/>
                <w:szCs w:val="18"/>
                <w:lang w:val="es-ES_tradnl"/>
              </w:rPr>
            </w:pPr>
            <w:r w:rsidRPr="006D6210">
              <w:rPr>
                <w:rFonts w:ascii="Arial" w:hAnsi="Arial" w:cs="Arial"/>
                <w:b/>
                <w:sz w:val="18"/>
                <w:szCs w:val="18"/>
                <w:lang w:val="es-ES_tradnl"/>
              </w:rPr>
              <w:t>4</w:t>
            </w:r>
          </w:p>
        </w:tc>
        <w:tc>
          <w:tcPr>
            <w:tcW w:w="2977"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Gestionar y declarar posibles conflictos de interés de los servidores públicos y contratistas, garantizando transparencia en las actuaciones.</w:t>
            </w:r>
          </w:p>
        </w:tc>
        <w:tc>
          <w:tcPr>
            <w:tcW w:w="2268"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Revisar que el 100% de los funcionarios diligencien el formato de declaración de conflicto de interés y mantener registro actualizado.</w:t>
            </w:r>
          </w:p>
        </w:tc>
        <w:tc>
          <w:tcPr>
            <w:tcW w:w="1560"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 xml:space="preserve">Talento Humano </w:t>
            </w:r>
          </w:p>
          <w:p w:rsidR="00657560" w:rsidRPr="006D6210" w:rsidRDefault="00657560" w:rsidP="00806F70">
            <w:pPr>
              <w:pStyle w:val="Prrafodelista"/>
              <w:ind w:left="0"/>
              <w:jc w:val="both"/>
              <w:rPr>
                <w:rFonts w:ascii="Arial" w:hAnsi="Arial" w:cs="Arial"/>
                <w:sz w:val="18"/>
                <w:szCs w:val="18"/>
                <w:lang w:val="es-ES_tradnl"/>
              </w:rPr>
            </w:pPr>
          </w:p>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Oficina Jurídica</w:t>
            </w:r>
          </w:p>
        </w:tc>
        <w:tc>
          <w:tcPr>
            <w:tcW w:w="1417"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Anual</w:t>
            </w:r>
          </w:p>
        </w:tc>
        <w:tc>
          <w:tcPr>
            <w:tcW w:w="1418" w:type="dxa"/>
          </w:tcPr>
          <w:p w:rsidR="00657560" w:rsidRPr="006D6210" w:rsidRDefault="00657560" w:rsidP="00806F70">
            <w:pPr>
              <w:pStyle w:val="Prrafodelista"/>
              <w:ind w:left="0"/>
              <w:jc w:val="both"/>
              <w:rPr>
                <w:rFonts w:ascii="Arial" w:hAnsi="Arial" w:cs="Arial"/>
                <w:sz w:val="18"/>
                <w:szCs w:val="18"/>
                <w:lang w:val="es-ES_tradnl"/>
              </w:rPr>
            </w:pPr>
            <w:r w:rsidRPr="006D6210">
              <w:rPr>
                <w:rFonts w:ascii="Arial" w:hAnsi="Arial" w:cs="Arial"/>
                <w:sz w:val="18"/>
                <w:szCs w:val="18"/>
                <w:lang w:val="es-ES_tradnl"/>
              </w:rPr>
              <w:t xml:space="preserve">Formatos de declaración, </w:t>
            </w:r>
            <w:r w:rsidR="00B72EFD" w:rsidRPr="006D6210">
              <w:rPr>
                <w:rFonts w:ascii="Arial" w:hAnsi="Arial" w:cs="Arial"/>
                <w:sz w:val="18"/>
                <w:szCs w:val="18"/>
                <w:lang w:val="es-ES_tradnl"/>
              </w:rPr>
              <w:t>caracterización actualizadas</w:t>
            </w:r>
            <w:r w:rsidRPr="006D6210">
              <w:rPr>
                <w:rFonts w:ascii="Arial" w:hAnsi="Arial" w:cs="Arial"/>
                <w:sz w:val="18"/>
                <w:szCs w:val="18"/>
                <w:lang w:val="es-ES_tradnl"/>
              </w:rPr>
              <w:t>.</w:t>
            </w:r>
          </w:p>
        </w:tc>
      </w:tr>
      <w:tr w:rsidR="00657560" w:rsidRPr="0087599C" w:rsidTr="00B77C74">
        <w:trPr>
          <w:trHeight w:val="238"/>
        </w:trPr>
        <w:tc>
          <w:tcPr>
            <w:tcW w:w="284" w:type="dxa"/>
          </w:tcPr>
          <w:p w:rsidR="00657560" w:rsidRPr="0087599C" w:rsidRDefault="00657560" w:rsidP="00806F70">
            <w:pPr>
              <w:pStyle w:val="Prrafodelista"/>
              <w:ind w:left="0"/>
              <w:jc w:val="both"/>
              <w:rPr>
                <w:rFonts w:ascii="Arial" w:hAnsi="Arial" w:cs="Arial"/>
                <w:b/>
                <w:sz w:val="18"/>
                <w:szCs w:val="18"/>
                <w:lang w:val="es-ES_tradnl"/>
              </w:rPr>
            </w:pPr>
            <w:r>
              <w:rPr>
                <w:rFonts w:ascii="Arial" w:hAnsi="Arial" w:cs="Arial"/>
                <w:b/>
                <w:sz w:val="18"/>
                <w:szCs w:val="18"/>
                <w:lang w:val="es-ES_tradnl"/>
              </w:rPr>
              <w:lastRenderedPageBreak/>
              <w:t>5</w:t>
            </w:r>
          </w:p>
        </w:tc>
        <w:tc>
          <w:tcPr>
            <w:tcW w:w="2977" w:type="dxa"/>
          </w:tcPr>
          <w:p w:rsidR="00657560" w:rsidRPr="0087599C" w:rsidRDefault="00657560" w:rsidP="00806F70">
            <w:pPr>
              <w:pStyle w:val="Prrafodelista"/>
              <w:ind w:left="0"/>
              <w:jc w:val="both"/>
              <w:rPr>
                <w:rFonts w:ascii="Arial" w:hAnsi="Arial" w:cs="Arial"/>
                <w:sz w:val="18"/>
                <w:szCs w:val="18"/>
                <w:lang w:val="es-ES_tradnl"/>
              </w:rPr>
            </w:pPr>
            <w:r w:rsidRPr="0087599C">
              <w:rPr>
                <w:rFonts w:ascii="Arial" w:hAnsi="Arial" w:cs="Arial"/>
                <w:sz w:val="18"/>
                <w:szCs w:val="18"/>
                <w:lang w:val="es-ES_tradnl"/>
              </w:rPr>
              <w:t>Realizar seguimiento y evaluación de la implementación del Código de Integridad, mediante indicadores.</w:t>
            </w:r>
          </w:p>
        </w:tc>
        <w:tc>
          <w:tcPr>
            <w:tcW w:w="2268" w:type="dxa"/>
          </w:tcPr>
          <w:p w:rsidR="00657560" w:rsidRPr="0087599C" w:rsidRDefault="00657560" w:rsidP="00806F70">
            <w:pPr>
              <w:pStyle w:val="Prrafodelista"/>
              <w:ind w:left="0"/>
              <w:jc w:val="both"/>
              <w:rPr>
                <w:rFonts w:ascii="Arial" w:hAnsi="Arial" w:cs="Arial"/>
                <w:sz w:val="18"/>
                <w:szCs w:val="18"/>
                <w:lang w:val="es-ES_tradnl"/>
              </w:rPr>
            </w:pPr>
            <w:r w:rsidRPr="0087599C">
              <w:rPr>
                <w:rFonts w:ascii="Arial" w:hAnsi="Arial" w:cs="Arial"/>
                <w:sz w:val="18"/>
                <w:szCs w:val="18"/>
                <w:lang w:val="es-ES_tradnl"/>
              </w:rPr>
              <w:t>Evaluar cumplimiento de indicadores</w:t>
            </w:r>
          </w:p>
        </w:tc>
        <w:tc>
          <w:tcPr>
            <w:tcW w:w="1560" w:type="dxa"/>
          </w:tcPr>
          <w:p w:rsidR="00657560" w:rsidRPr="0087599C" w:rsidRDefault="00657560" w:rsidP="00806F70">
            <w:pPr>
              <w:pStyle w:val="Prrafodelista"/>
              <w:ind w:left="0"/>
              <w:jc w:val="both"/>
              <w:rPr>
                <w:rFonts w:ascii="Arial" w:hAnsi="Arial" w:cs="Arial"/>
                <w:sz w:val="18"/>
                <w:szCs w:val="18"/>
                <w:lang w:val="es-ES_tradnl"/>
              </w:rPr>
            </w:pPr>
            <w:r w:rsidRPr="0087599C">
              <w:rPr>
                <w:rFonts w:ascii="Arial" w:hAnsi="Arial" w:cs="Arial"/>
                <w:sz w:val="18"/>
                <w:szCs w:val="18"/>
                <w:lang w:val="es-ES_tradnl"/>
              </w:rPr>
              <w:t>Talento Humano</w:t>
            </w:r>
          </w:p>
          <w:p w:rsidR="00657560" w:rsidRPr="0087599C" w:rsidRDefault="00657560" w:rsidP="00806F70">
            <w:pPr>
              <w:pStyle w:val="Prrafodelista"/>
              <w:ind w:left="0"/>
              <w:jc w:val="both"/>
              <w:rPr>
                <w:rFonts w:ascii="Arial" w:hAnsi="Arial" w:cs="Arial"/>
                <w:sz w:val="18"/>
                <w:szCs w:val="18"/>
                <w:lang w:val="es-ES_tradnl"/>
              </w:rPr>
            </w:pPr>
          </w:p>
          <w:p w:rsidR="00657560" w:rsidRPr="0087599C" w:rsidRDefault="00657560" w:rsidP="00806F70">
            <w:pPr>
              <w:pStyle w:val="Prrafodelista"/>
              <w:ind w:left="0"/>
              <w:jc w:val="both"/>
              <w:rPr>
                <w:rFonts w:ascii="Arial" w:hAnsi="Arial" w:cs="Arial"/>
                <w:sz w:val="18"/>
                <w:szCs w:val="18"/>
                <w:lang w:val="es-ES_tradnl"/>
              </w:rPr>
            </w:pPr>
            <w:r w:rsidRPr="0087599C">
              <w:rPr>
                <w:rFonts w:ascii="Arial" w:hAnsi="Arial" w:cs="Arial"/>
                <w:sz w:val="18"/>
                <w:szCs w:val="18"/>
                <w:lang w:val="es-ES_tradnl"/>
              </w:rPr>
              <w:t>Gestión de la Experiencia del paciente y su familia</w:t>
            </w:r>
          </w:p>
        </w:tc>
        <w:tc>
          <w:tcPr>
            <w:tcW w:w="1417" w:type="dxa"/>
          </w:tcPr>
          <w:p w:rsidR="00657560" w:rsidRPr="0087599C" w:rsidRDefault="00657560" w:rsidP="00806F70">
            <w:pPr>
              <w:pStyle w:val="Prrafodelista"/>
              <w:ind w:left="0"/>
              <w:jc w:val="both"/>
              <w:rPr>
                <w:rFonts w:ascii="Arial" w:hAnsi="Arial" w:cs="Arial"/>
                <w:sz w:val="18"/>
                <w:szCs w:val="18"/>
                <w:lang w:val="es-ES_tradnl"/>
              </w:rPr>
            </w:pPr>
            <w:r>
              <w:rPr>
                <w:rFonts w:ascii="Arial" w:hAnsi="Arial" w:cs="Arial"/>
                <w:sz w:val="18"/>
                <w:szCs w:val="18"/>
                <w:lang w:val="es-ES_tradnl"/>
              </w:rPr>
              <w:t>Mensual</w:t>
            </w:r>
          </w:p>
        </w:tc>
        <w:tc>
          <w:tcPr>
            <w:tcW w:w="1418" w:type="dxa"/>
          </w:tcPr>
          <w:p w:rsidR="00657560" w:rsidRPr="0087599C" w:rsidRDefault="00657560" w:rsidP="00806F70">
            <w:pPr>
              <w:pStyle w:val="Prrafodelista"/>
              <w:ind w:left="0"/>
              <w:jc w:val="both"/>
              <w:rPr>
                <w:rFonts w:ascii="Arial" w:hAnsi="Arial" w:cs="Arial"/>
                <w:sz w:val="18"/>
                <w:szCs w:val="18"/>
                <w:lang w:val="es-ES_tradnl"/>
              </w:rPr>
            </w:pPr>
            <w:r w:rsidRPr="0087599C">
              <w:rPr>
                <w:rFonts w:ascii="Arial" w:hAnsi="Arial" w:cs="Arial"/>
                <w:sz w:val="18"/>
                <w:szCs w:val="18"/>
                <w:lang w:val="es-ES_tradnl"/>
              </w:rPr>
              <w:t>Informes de indicadores, planes de mejora.</w:t>
            </w:r>
          </w:p>
        </w:tc>
      </w:tr>
      <w:tr w:rsidR="00657560" w:rsidRPr="0087599C" w:rsidTr="00B77C74">
        <w:trPr>
          <w:trHeight w:val="238"/>
        </w:trPr>
        <w:tc>
          <w:tcPr>
            <w:tcW w:w="284" w:type="dxa"/>
          </w:tcPr>
          <w:p w:rsidR="00657560" w:rsidRPr="0087599C" w:rsidRDefault="00657560" w:rsidP="00806F70">
            <w:pPr>
              <w:pStyle w:val="Prrafodelista"/>
              <w:ind w:left="0"/>
              <w:jc w:val="both"/>
              <w:rPr>
                <w:rFonts w:ascii="Arial" w:hAnsi="Arial" w:cs="Arial"/>
                <w:b/>
                <w:sz w:val="18"/>
                <w:szCs w:val="18"/>
                <w:lang w:val="es-ES_tradnl"/>
              </w:rPr>
            </w:pPr>
            <w:r>
              <w:rPr>
                <w:rFonts w:ascii="Arial" w:hAnsi="Arial" w:cs="Arial"/>
                <w:b/>
                <w:sz w:val="18"/>
                <w:szCs w:val="18"/>
                <w:lang w:val="es-ES_tradnl"/>
              </w:rPr>
              <w:t>6</w:t>
            </w:r>
          </w:p>
        </w:tc>
        <w:tc>
          <w:tcPr>
            <w:tcW w:w="2977" w:type="dxa"/>
          </w:tcPr>
          <w:p w:rsidR="00657560" w:rsidRPr="0087599C" w:rsidRDefault="00657560" w:rsidP="00806F70">
            <w:pPr>
              <w:pStyle w:val="Prrafodelista"/>
              <w:ind w:left="0"/>
              <w:jc w:val="both"/>
              <w:rPr>
                <w:rFonts w:ascii="Arial" w:hAnsi="Arial" w:cs="Arial"/>
                <w:sz w:val="18"/>
                <w:szCs w:val="18"/>
                <w:lang w:val="es-ES_tradnl"/>
              </w:rPr>
            </w:pPr>
            <w:r w:rsidRPr="0087599C">
              <w:rPr>
                <w:rFonts w:ascii="Arial" w:hAnsi="Arial" w:cs="Arial"/>
                <w:sz w:val="18"/>
                <w:szCs w:val="18"/>
                <w:lang w:val="es-ES_tradnl"/>
              </w:rPr>
              <w:t>Registrar y reportar todas las acciones derivadas del Código de Integridad, asegurando trazabilidad y disponibilidad para auditorías internas y externas.</w:t>
            </w:r>
          </w:p>
        </w:tc>
        <w:tc>
          <w:tcPr>
            <w:tcW w:w="2268" w:type="dxa"/>
          </w:tcPr>
          <w:p w:rsidR="00657560" w:rsidRPr="0087599C" w:rsidRDefault="00657560" w:rsidP="00806F70">
            <w:pPr>
              <w:pStyle w:val="Prrafodelista"/>
              <w:ind w:left="0"/>
              <w:jc w:val="both"/>
              <w:rPr>
                <w:rFonts w:ascii="Arial" w:hAnsi="Arial" w:cs="Arial"/>
                <w:sz w:val="18"/>
                <w:szCs w:val="18"/>
                <w:lang w:val="es-ES_tradnl"/>
              </w:rPr>
            </w:pPr>
            <w:r w:rsidRPr="0087599C">
              <w:rPr>
                <w:rFonts w:ascii="Arial" w:hAnsi="Arial" w:cs="Arial"/>
                <w:sz w:val="18"/>
                <w:szCs w:val="18"/>
                <w:lang w:val="es-ES_tradnl"/>
              </w:rPr>
              <w:t>Revisar que todas las evidencias estén organizadas en el sistema de gestión documental y disponibles para los órganos de control.</w:t>
            </w:r>
          </w:p>
        </w:tc>
        <w:tc>
          <w:tcPr>
            <w:tcW w:w="1560" w:type="dxa"/>
          </w:tcPr>
          <w:p w:rsidR="00657560" w:rsidRPr="0087599C" w:rsidRDefault="00657560" w:rsidP="00806F70">
            <w:pPr>
              <w:pStyle w:val="Prrafodelista"/>
              <w:ind w:left="0"/>
              <w:jc w:val="both"/>
              <w:rPr>
                <w:rFonts w:ascii="Arial" w:hAnsi="Arial" w:cs="Arial"/>
                <w:sz w:val="18"/>
                <w:szCs w:val="18"/>
                <w:lang w:val="es-ES_tradnl"/>
              </w:rPr>
            </w:pPr>
            <w:r w:rsidRPr="0087599C">
              <w:rPr>
                <w:rFonts w:ascii="Arial" w:hAnsi="Arial" w:cs="Arial"/>
                <w:sz w:val="18"/>
                <w:szCs w:val="18"/>
                <w:lang w:val="es-ES_tradnl"/>
              </w:rPr>
              <w:t>Talento Humano</w:t>
            </w:r>
          </w:p>
        </w:tc>
        <w:tc>
          <w:tcPr>
            <w:tcW w:w="1417" w:type="dxa"/>
          </w:tcPr>
          <w:p w:rsidR="00657560" w:rsidRPr="0087599C" w:rsidRDefault="00657560" w:rsidP="00806F70">
            <w:pPr>
              <w:pStyle w:val="Prrafodelista"/>
              <w:ind w:left="0"/>
              <w:jc w:val="both"/>
              <w:rPr>
                <w:rFonts w:ascii="Arial" w:hAnsi="Arial" w:cs="Arial"/>
                <w:sz w:val="18"/>
                <w:szCs w:val="18"/>
                <w:lang w:val="es-ES_tradnl"/>
              </w:rPr>
            </w:pPr>
            <w:r>
              <w:rPr>
                <w:rFonts w:ascii="Arial" w:hAnsi="Arial" w:cs="Arial"/>
                <w:sz w:val="18"/>
                <w:szCs w:val="18"/>
                <w:lang w:val="es-ES_tradnl"/>
              </w:rPr>
              <w:t>Mensual</w:t>
            </w:r>
          </w:p>
        </w:tc>
        <w:tc>
          <w:tcPr>
            <w:tcW w:w="1418" w:type="dxa"/>
          </w:tcPr>
          <w:p w:rsidR="00657560" w:rsidRPr="0087599C" w:rsidRDefault="00657560" w:rsidP="00806F70">
            <w:pPr>
              <w:pStyle w:val="Prrafodelista"/>
              <w:ind w:left="0"/>
              <w:jc w:val="both"/>
              <w:rPr>
                <w:rFonts w:ascii="Arial" w:hAnsi="Arial" w:cs="Arial"/>
                <w:sz w:val="18"/>
                <w:szCs w:val="18"/>
                <w:lang w:val="es-ES_tradnl"/>
              </w:rPr>
            </w:pPr>
            <w:r w:rsidRPr="0087599C">
              <w:rPr>
                <w:rFonts w:ascii="Arial" w:hAnsi="Arial" w:cs="Arial"/>
                <w:sz w:val="18"/>
                <w:szCs w:val="18"/>
                <w:lang w:val="es-ES_tradnl"/>
              </w:rPr>
              <w:t xml:space="preserve">Carpetas físicas/digitales,  </w:t>
            </w:r>
          </w:p>
        </w:tc>
      </w:tr>
    </w:tbl>
    <w:p w:rsidR="00657560" w:rsidRDefault="00657560" w:rsidP="0029491B">
      <w:pPr>
        <w:jc w:val="both"/>
        <w:rPr>
          <w:rFonts w:ascii="Arial" w:hAnsi="Arial" w:cs="Arial"/>
          <w:b/>
          <w:sz w:val="24"/>
          <w:szCs w:val="24"/>
        </w:rPr>
      </w:pPr>
    </w:p>
    <w:p w:rsidR="00E04FA1" w:rsidRPr="006D6210" w:rsidRDefault="00C30186" w:rsidP="00EF7C40">
      <w:pPr>
        <w:pStyle w:val="Ttulo1"/>
        <w:numPr>
          <w:ilvl w:val="0"/>
          <w:numId w:val="1"/>
        </w:numPr>
      </w:pPr>
      <w:bookmarkStart w:id="8" w:name="_Toc217734723"/>
      <w:r w:rsidRPr="006D6210">
        <w:t>ESTRATEGIAS</w:t>
      </w:r>
      <w:bookmarkEnd w:id="8"/>
      <w:r w:rsidRPr="006D6210">
        <w:t xml:space="preserve"> </w:t>
      </w:r>
    </w:p>
    <w:p w:rsidR="00A86B56" w:rsidRPr="006D6210" w:rsidRDefault="00A86B56" w:rsidP="00A86B56">
      <w:pPr>
        <w:pStyle w:val="Prrafodelista"/>
        <w:jc w:val="both"/>
        <w:rPr>
          <w:rFonts w:ascii="Arial" w:hAnsi="Arial" w:cs="Arial"/>
          <w:b/>
          <w:sz w:val="24"/>
          <w:szCs w:val="24"/>
        </w:rPr>
      </w:pPr>
    </w:p>
    <w:p w:rsidR="00A86B56" w:rsidRPr="006D6210" w:rsidRDefault="00A86B56" w:rsidP="00EF7C40">
      <w:pPr>
        <w:pStyle w:val="Prrafodelista"/>
        <w:numPr>
          <w:ilvl w:val="0"/>
          <w:numId w:val="15"/>
        </w:numPr>
        <w:spacing w:after="0"/>
        <w:ind w:left="360"/>
        <w:jc w:val="both"/>
        <w:rPr>
          <w:rFonts w:ascii="Arial" w:eastAsia="Times New Roman" w:hAnsi="Arial" w:cs="Arial"/>
          <w:sz w:val="24"/>
          <w:szCs w:val="24"/>
        </w:rPr>
      </w:pPr>
      <w:r w:rsidRPr="006D6210">
        <w:rPr>
          <w:rFonts w:ascii="Arial" w:eastAsia="Times New Roman" w:hAnsi="Arial" w:cs="Arial"/>
          <w:sz w:val="24"/>
          <w:szCs w:val="24"/>
        </w:rPr>
        <w:t>Socializar y difundir el Código de Integridad en todos los niveles de la organización, asegurando que cada servidor público, contratista y practicante conozca sus valores y se apropie de ellos en el ejercicio de sus funciones.</w:t>
      </w:r>
    </w:p>
    <w:p w:rsidR="00A86B56" w:rsidRPr="006D6210" w:rsidRDefault="00A86B56" w:rsidP="00EF7C40">
      <w:pPr>
        <w:spacing w:after="0"/>
        <w:jc w:val="both"/>
        <w:rPr>
          <w:rFonts w:ascii="Arial" w:eastAsia="Times New Roman" w:hAnsi="Arial" w:cs="Arial"/>
          <w:sz w:val="24"/>
          <w:szCs w:val="24"/>
        </w:rPr>
      </w:pPr>
    </w:p>
    <w:p w:rsidR="00A86B56" w:rsidRPr="006D6210" w:rsidRDefault="00A86B56" w:rsidP="00EF7C40">
      <w:pPr>
        <w:pStyle w:val="Prrafodelista"/>
        <w:numPr>
          <w:ilvl w:val="0"/>
          <w:numId w:val="15"/>
        </w:numPr>
        <w:spacing w:after="0"/>
        <w:ind w:left="360"/>
        <w:jc w:val="both"/>
        <w:rPr>
          <w:rFonts w:ascii="Arial" w:eastAsia="Times New Roman" w:hAnsi="Arial" w:cs="Arial"/>
          <w:sz w:val="24"/>
          <w:szCs w:val="24"/>
        </w:rPr>
      </w:pPr>
      <w:r w:rsidRPr="006D6210">
        <w:rPr>
          <w:rFonts w:ascii="Arial" w:eastAsia="Times New Roman" w:hAnsi="Arial" w:cs="Arial"/>
          <w:sz w:val="24"/>
          <w:szCs w:val="24"/>
        </w:rPr>
        <w:t>Capacitar al personal en transparencia y lucha contra la corrupción, integrando estos temas en el Plan Institucional de Capacitación (PIC).</w:t>
      </w:r>
    </w:p>
    <w:p w:rsidR="00A86B56" w:rsidRPr="006D6210" w:rsidRDefault="00A86B56" w:rsidP="00EF7C40">
      <w:pPr>
        <w:spacing w:after="0"/>
        <w:jc w:val="both"/>
        <w:rPr>
          <w:rFonts w:ascii="Arial" w:eastAsia="Times New Roman" w:hAnsi="Arial" w:cs="Arial"/>
          <w:sz w:val="24"/>
          <w:szCs w:val="24"/>
        </w:rPr>
      </w:pPr>
    </w:p>
    <w:p w:rsidR="00A86B56" w:rsidRPr="00EF7C40" w:rsidRDefault="00A86B56" w:rsidP="00EF7C40">
      <w:pPr>
        <w:pStyle w:val="Prrafodelista"/>
        <w:numPr>
          <w:ilvl w:val="0"/>
          <w:numId w:val="15"/>
        </w:numPr>
        <w:spacing w:after="0"/>
        <w:ind w:left="360"/>
        <w:jc w:val="both"/>
        <w:rPr>
          <w:rFonts w:ascii="Arial" w:eastAsia="Times New Roman" w:hAnsi="Arial" w:cs="Arial"/>
          <w:sz w:val="24"/>
          <w:szCs w:val="24"/>
        </w:rPr>
      </w:pPr>
      <w:r w:rsidRPr="00EF7C40">
        <w:rPr>
          <w:rFonts w:ascii="Arial" w:eastAsia="Times New Roman" w:hAnsi="Arial" w:cs="Arial"/>
          <w:sz w:val="24"/>
          <w:szCs w:val="24"/>
        </w:rPr>
        <w:t>Incorporar los valores del Código de Integridad en los procesos de inducción, reinducción, evaluación del desempeño y manuales de funciones.</w:t>
      </w:r>
    </w:p>
    <w:p w:rsidR="00A86B56" w:rsidRPr="006D6210" w:rsidRDefault="00A86B56" w:rsidP="00EF7C40">
      <w:pPr>
        <w:spacing w:after="0"/>
        <w:jc w:val="both"/>
        <w:rPr>
          <w:rFonts w:ascii="Arial" w:eastAsia="Times New Roman" w:hAnsi="Arial" w:cs="Arial"/>
          <w:sz w:val="24"/>
          <w:szCs w:val="24"/>
        </w:rPr>
      </w:pPr>
    </w:p>
    <w:p w:rsidR="00A86B56" w:rsidRPr="00EF7C40" w:rsidRDefault="00A86B56" w:rsidP="00EF7C40">
      <w:pPr>
        <w:pStyle w:val="Prrafodelista"/>
        <w:numPr>
          <w:ilvl w:val="0"/>
          <w:numId w:val="15"/>
        </w:numPr>
        <w:spacing w:after="0"/>
        <w:ind w:left="360"/>
        <w:jc w:val="both"/>
        <w:rPr>
          <w:rFonts w:ascii="Arial" w:eastAsia="Times New Roman" w:hAnsi="Arial" w:cs="Arial"/>
          <w:sz w:val="24"/>
          <w:szCs w:val="24"/>
        </w:rPr>
      </w:pPr>
      <w:r w:rsidRPr="00EF7C40">
        <w:rPr>
          <w:rFonts w:ascii="Arial" w:eastAsia="Times New Roman" w:hAnsi="Arial" w:cs="Arial"/>
          <w:sz w:val="24"/>
          <w:szCs w:val="24"/>
        </w:rPr>
        <w:t>Promover escenarios de rendición de cuentas y participación ciudadana, asegurando que los valores de integridad guíen los procesos de planeación y gestión institucional.</w:t>
      </w:r>
    </w:p>
    <w:p w:rsidR="00A86B56" w:rsidRPr="006D6210" w:rsidRDefault="00A86B56" w:rsidP="00EF7C40">
      <w:pPr>
        <w:spacing w:after="0"/>
        <w:jc w:val="both"/>
        <w:rPr>
          <w:rFonts w:ascii="Arial" w:eastAsia="Times New Roman" w:hAnsi="Arial" w:cs="Arial"/>
          <w:sz w:val="24"/>
          <w:szCs w:val="24"/>
        </w:rPr>
      </w:pPr>
    </w:p>
    <w:p w:rsidR="00A86B56" w:rsidRPr="00EF7C40" w:rsidRDefault="00A86B56" w:rsidP="00EF7C40">
      <w:pPr>
        <w:pStyle w:val="Prrafodelista"/>
        <w:numPr>
          <w:ilvl w:val="0"/>
          <w:numId w:val="15"/>
        </w:numPr>
        <w:spacing w:after="0"/>
        <w:ind w:left="360"/>
        <w:jc w:val="both"/>
        <w:rPr>
          <w:rFonts w:ascii="Arial" w:eastAsia="Times New Roman" w:hAnsi="Arial" w:cs="Arial"/>
          <w:sz w:val="24"/>
          <w:szCs w:val="24"/>
        </w:rPr>
      </w:pPr>
      <w:r w:rsidRPr="00EF7C40">
        <w:rPr>
          <w:rFonts w:ascii="Arial" w:eastAsia="Times New Roman" w:hAnsi="Arial" w:cs="Arial"/>
          <w:sz w:val="24"/>
          <w:szCs w:val="24"/>
        </w:rPr>
        <w:t>Gestionar y declarar posibles conflictos de interés de los servidores públicos y contratistas, garantizando transparencia en las actuaciones.</w:t>
      </w:r>
    </w:p>
    <w:p w:rsidR="00A86B56" w:rsidRPr="006D6210" w:rsidRDefault="00A86B56" w:rsidP="00EF7C40">
      <w:pPr>
        <w:spacing w:after="0"/>
        <w:jc w:val="both"/>
        <w:rPr>
          <w:rFonts w:ascii="Arial" w:eastAsia="Times New Roman" w:hAnsi="Arial" w:cs="Arial"/>
          <w:sz w:val="24"/>
          <w:szCs w:val="24"/>
        </w:rPr>
      </w:pPr>
    </w:p>
    <w:p w:rsidR="00A86B56" w:rsidRPr="00EF7C40" w:rsidRDefault="00A86B56" w:rsidP="00EF7C40">
      <w:pPr>
        <w:pStyle w:val="Prrafodelista"/>
        <w:numPr>
          <w:ilvl w:val="0"/>
          <w:numId w:val="15"/>
        </w:numPr>
        <w:spacing w:after="0"/>
        <w:ind w:left="360"/>
        <w:jc w:val="both"/>
        <w:rPr>
          <w:rFonts w:ascii="Arial" w:eastAsia="Times New Roman" w:hAnsi="Arial" w:cs="Arial"/>
          <w:sz w:val="24"/>
          <w:szCs w:val="24"/>
        </w:rPr>
      </w:pPr>
      <w:r w:rsidRPr="00EF7C40">
        <w:rPr>
          <w:rFonts w:ascii="Arial" w:eastAsia="Times New Roman" w:hAnsi="Arial" w:cs="Arial"/>
          <w:sz w:val="24"/>
          <w:szCs w:val="24"/>
        </w:rPr>
        <w:t>Realizar seguimiento y evaluación de la implementación del Código de Integridad, mediante indicadores.</w:t>
      </w:r>
    </w:p>
    <w:p w:rsidR="00A86B56" w:rsidRPr="006D6210" w:rsidRDefault="00A86B56" w:rsidP="00EF7C40">
      <w:pPr>
        <w:spacing w:after="0"/>
        <w:jc w:val="both"/>
        <w:rPr>
          <w:rFonts w:ascii="Arial" w:eastAsia="Times New Roman" w:hAnsi="Arial" w:cs="Arial"/>
          <w:sz w:val="24"/>
          <w:szCs w:val="24"/>
        </w:rPr>
      </w:pPr>
    </w:p>
    <w:p w:rsidR="00410012" w:rsidRPr="00EF7C40" w:rsidRDefault="00A86B56" w:rsidP="00EF7C40">
      <w:pPr>
        <w:pStyle w:val="Prrafodelista"/>
        <w:numPr>
          <w:ilvl w:val="0"/>
          <w:numId w:val="15"/>
        </w:numPr>
        <w:ind w:left="360"/>
        <w:jc w:val="both"/>
        <w:rPr>
          <w:rFonts w:ascii="Arial" w:hAnsi="Arial" w:cs="Arial"/>
          <w:b/>
          <w:sz w:val="24"/>
          <w:szCs w:val="24"/>
        </w:rPr>
      </w:pPr>
      <w:r w:rsidRPr="00EF7C40">
        <w:rPr>
          <w:rFonts w:ascii="Arial" w:eastAsia="Times New Roman" w:hAnsi="Arial" w:cs="Arial"/>
          <w:sz w:val="24"/>
          <w:szCs w:val="24"/>
        </w:rPr>
        <w:t>Registrar y reportar todas las acciones derivadas del Código de Integridad, asegurando trazabilidad y disponibilidad para auditorías internas y externas</w:t>
      </w:r>
    </w:p>
    <w:p w:rsidR="00CE3E0F" w:rsidRPr="006D6210" w:rsidRDefault="00CE3E0F" w:rsidP="00CE3E0F">
      <w:pPr>
        <w:pStyle w:val="Prrafodelista"/>
        <w:jc w:val="both"/>
        <w:rPr>
          <w:rFonts w:ascii="Arial" w:hAnsi="Arial" w:cs="Arial"/>
          <w:sz w:val="24"/>
          <w:szCs w:val="24"/>
        </w:rPr>
      </w:pPr>
    </w:p>
    <w:p w:rsidR="00BE17ED" w:rsidRPr="006D6210" w:rsidRDefault="00BE17ED" w:rsidP="00CE3E0F">
      <w:pPr>
        <w:pStyle w:val="Prrafodelista"/>
        <w:jc w:val="both"/>
        <w:rPr>
          <w:rFonts w:ascii="Arial" w:hAnsi="Arial" w:cs="Arial"/>
          <w:sz w:val="24"/>
          <w:szCs w:val="24"/>
        </w:rPr>
      </w:pPr>
    </w:p>
    <w:p w:rsidR="00BE17ED" w:rsidRPr="006D6210" w:rsidRDefault="00BE17ED" w:rsidP="00CE3E0F">
      <w:pPr>
        <w:pStyle w:val="Prrafodelista"/>
        <w:jc w:val="both"/>
        <w:rPr>
          <w:rFonts w:ascii="Arial" w:hAnsi="Arial" w:cs="Arial"/>
          <w:sz w:val="24"/>
          <w:szCs w:val="24"/>
        </w:rPr>
      </w:pPr>
    </w:p>
    <w:p w:rsidR="00BE17ED" w:rsidRDefault="00BE17ED" w:rsidP="00CE3E0F">
      <w:pPr>
        <w:pStyle w:val="Prrafodelista"/>
        <w:jc w:val="both"/>
        <w:rPr>
          <w:rFonts w:ascii="Arial" w:hAnsi="Arial" w:cs="Arial"/>
          <w:sz w:val="24"/>
          <w:szCs w:val="24"/>
        </w:rPr>
      </w:pPr>
    </w:p>
    <w:p w:rsidR="00EF7C40" w:rsidRPr="006D6210" w:rsidRDefault="00EF7C40" w:rsidP="00CE3E0F">
      <w:pPr>
        <w:pStyle w:val="Prrafodelista"/>
        <w:jc w:val="both"/>
        <w:rPr>
          <w:rFonts w:ascii="Arial" w:hAnsi="Arial" w:cs="Arial"/>
          <w:sz w:val="24"/>
          <w:szCs w:val="24"/>
        </w:rPr>
      </w:pPr>
    </w:p>
    <w:p w:rsidR="00A86B56" w:rsidRPr="006D6210" w:rsidRDefault="00C30186" w:rsidP="00EF7C40">
      <w:pPr>
        <w:pStyle w:val="Ttulo1"/>
        <w:numPr>
          <w:ilvl w:val="0"/>
          <w:numId w:val="1"/>
        </w:numPr>
      </w:pPr>
      <w:bookmarkStart w:id="9" w:name="_Toc217734724"/>
      <w:r w:rsidRPr="006D6210">
        <w:t>INDICADORES Y METAS</w:t>
      </w:r>
      <w:bookmarkEnd w:id="9"/>
      <w:r w:rsidRPr="006D6210">
        <w:t xml:space="preserve"> </w:t>
      </w:r>
    </w:p>
    <w:p w:rsidR="00B72EFD" w:rsidRPr="006D6210" w:rsidRDefault="00B72EFD" w:rsidP="00B72EFD">
      <w:pPr>
        <w:jc w:val="both"/>
        <w:rPr>
          <w:rFonts w:ascii="Arial" w:hAnsi="Arial" w:cs="Arial"/>
          <w:sz w:val="24"/>
          <w:szCs w:val="24"/>
        </w:rPr>
      </w:pPr>
      <w:r w:rsidRPr="006D6210">
        <w:rPr>
          <w:rFonts w:ascii="Arial" w:hAnsi="Arial" w:cs="Arial"/>
          <w:b/>
          <w:sz w:val="24"/>
          <w:szCs w:val="24"/>
        </w:rPr>
        <w:t>Nombre: Medición del conocimiento de la cultura organizacional de los colaboradores</w:t>
      </w:r>
      <w:r w:rsidRPr="006D6210">
        <w:rPr>
          <w:rFonts w:ascii="Arial" w:hAnsi="Arial" w:cs="Arial"/>
          <w:b/>
          <w:sz w:val="24"/>
          <w:szCs w:val="24"/>
        </w:rPr>
        <w:br/>
      </w:r>
      <w:r w:rsidRPr="006D6210">
        <w:rPr>
          <w:rFonts w:ascii="Arial" w:hAnsi="Arial" w:cs="Arial"/>
          <w:b/>
          <w:sz w:val="24"/>
          <w:szCs w:val="24"/>
        </w:rPr>
        <w:br/>
      </w:r>
      <w:r w:rsidRPr="006D6210">
        <w:rPr>
          <w:rFonts w:ascii="Arial" w:hAnsi="Arial" w:cs="Arial"/>
          <w:sz w:val="24"/>
          <w:szCs w:val="24"/>
        </w:rPr>
        <w:t xml:space="preserve">Formula: (Número de colaboradores con conocimiento de cultura organizacional / Total de ítems aplicados) *100 </w:t>
      </w:r>
    </w:p>
    <w:p w:rsidR="00B72EFD" w:rsidRPr="006D6210" w:rsidRDefault="00B72EFD" w:rsidP="00B72EFD">
      <w:pPr>
        <w:jc w:val="both"/>
        <w:rPr>
          <w:rFonts w:ascii="Arial" w:hAnsi="Arial" w:cs="Arial"/>
          <w:sz w:val="24"/>
          <w:szCs w:val="24"/>
        </w:rPr>
      </w:pPr>
      <w:r w:rsidRPr="006D6210">
        <w:rPr>
          <w:rFonts w:ascii="Arial" w:hAnsi="Arial" w:cs="Arial"/>
          <w:sz w:val="24"/>
          <w:szCs w:val="24"/>
        </w:rPr>
        <w:t>134 /180</w:t>
      </w:r>
    </w:p>
    <w:p w:rsidR="00B72EFD" w:rsidRPr="006D6210" w:rsidRDefault="00B72EFD" w:rsidP="0046787C">
      <w:pPr>
        <w:spacing w:after="0" w:line="240" w:lineRule="auto"/>
        <w:jc w:val="both"/>
        <w:rPr>
          <w:rFonts w:ascii="Arial" w:hAnsi="Arial" w:cs="Arial"/>
          <w:sz w:val="24"/>
          <w:szCs w:val="24"/>
        </w:rPr>
      </w:pPr>
      <w:r w:rsidRPr="006D6210">
        <w:rPr>
          <w:rFonts w:ascii="Arial" w:hAnsi="Arial" w:cs="Arial"/>
          <w:sz w:val="24"/>
          <w:szCs w:val="24"/>
        </w:rPr>
        <w:t>Meta sugerida: ≥ 90%</w:t>
      </w:r>
    </w:p>
    <w:p w:rsidR="0046787C" w:rsidRPr="006D6210" w:rsidRDefault="0046787C" w:rsidP="0046787C">
      <w:pPr>
        <w:spacing w:after="0" w:line="240" w:lineRule="auto"/>
        <w:jc w:val="both"/>
        <w:rPr>
          <w:rFonts w:ascii="Arial" w:hAnsi="Arial" w:cs="Arial"/>
          <w:b/>
          <w:sz w:val="24"/>
          <w:szCs w:val="24"/>
        </w:rPr>
      </w:pPr>
    </w:p>
    <w:p w:rsidR="00B72EFD" w:rsidRPr="006D6210" w:rsidRDefault="00B72EFD" w:rsidP="00B72EFD">
      <w:pPr>
        <w:jc w:val="both"/>
        <w:rPr>
          <w:rFonts w:ascii="Arial" w:hAnsi="Arial" w:cs="Arial"/>
          <w:b/>
          <w:sz w:val="24"/>
          <w:szCs w:val="24"/>
        </w:rPr>
      </w:pPr>
      <w:r w:rsidRPr="006D6210">
        <w:rPr>
          <w:rFonts w:ascii="Arial" w:hAnsi="Arial" w:cs="Arial"/>
          <w:b/>
          <w:sz w:val="24"/>
          <w:szCs w:val="24"/>
        </w:rPr>
        <w:t>Nombre: Nivel de percepción de los usuarios sobre la adherencia de los colaboradores al Código de Integridad (Cultura organizacional) en la prestación de los servicios. (Percepción del usuario sobre el trato humanizado)</w:t>
      </w:r>
    </w:p>
    <w:p w:rsidR="00B72EFD" w:rsidRPr="006D6210" w:rsidRDefault="00B72EFD" w:rsidP="00B72EFD">
      <w:pPr>
        <w:jc w:val="both"/>
        <w:rPr>
          <w:rFonts w:ascii="Arial" w:hAnsi="Arial" w:cs="Arial"/>
          <w:sz w:val="24"/>
          <w:szCs w:val="24"/>
        </w:rPr>
      </w:pPr>
      <w:r w:rsidRPr="006D6210">
        <w:rPr>
          <w:rFonts w:ascii="Arial" w:hAnsi="Arial" w:cs="Arial"/>
          <w:sz w:val="24"/>
          <w:szCs w:val="24"/>
        </w:rPr>
        <w:t xml:space="preserve">Formula: (Número de ítems valorados positivamente​/ Total de ítems aplicados) *100 </w:t>
      </w:r>
    </w:p>
    <w:p w:rsidR="00B72EFD" w:rsidRPr="006D6210" w:rsidRDefault="00B72EFD" w:rsidP="00B72EFD">
      <w:pPr>
        <w:jc w:val="both"/>
        <w:rPr>
          <w:rFonts w:ascii="Arial" w:hAnsi="Arial" w:cs="Arial"/>
          <w:sz w:val="24"/>
          <w:szCs w:val="24"/>
        </w:rPr>
      </w:pPr>
      <w:r w:rsidRPr="006D6210">
        <w:rPr>
          <w:rFonts w:ascii="Arial" w:hAnsi="Arial" w:cs="Arial"/>
          <w:sz w:val="24"/>
          <w:szCs w:val="24"/>
        </w:rPr>
        <w:t>2.087 /2.250</w:t>
      </w:r>
    </w:p>
    <w:p w:rsidR="00B72EFD" w:rsidRPr="006D6210" w:rsidRDefault="00B72EFD" w:rsidP="00B72EFD">
      <w:pPr>
        <w:spacing w:after="0" w:line="240" w:lineRule="auto"/>
        <w:jc w:val="both"/>
        <w:rPr>
          <w:rFonts w:ascii="Arial" w:hAnsi="Arial" w:cs="Arial"/>
          <w:sz w:val="24"/>
          <w:szCs w:val="24"/>
        </w:rPr>
      </w:pPr>
      <w:r w:rsidRPr="006D6210">
        <w:rPr>
          <w:rFonts w:ascii="Arial" w:hAnsi="Arial" w:cs="Arial"/>
          <w:sz w:val="24"/>
          <w:szCs w:val="24"/>
        </w:rPr>
        <w:t>Meta sugerida: ≥ 90%</w:t>
      </w:r>
    </w:p>
    <w:p w:rsidR="00B72EFD" w:rsidRPr="006D6210" w:rsidRDefault="00B72EFD" w:rsidP="00B72EFD">
      <w:pPr>
        <w:pStyle w:val="Prrafodelista"/>
        <w:ind w:left="360"/>
        <w:jc w:val="both"/>
        <w:rPr>
          <w:rFonts w:ascii="Arial" w:hAnsi="Arial" w:cs="Arial"/>
          <w:b/>
          <w:sz w:val="24"/>
          <w:szCs w:val="24"/>
        </w:rPr>
      </w:pPr>
    </w:p>
    <w:p w:rsidR="00B72EFD" w:rsidRPr="006D6210" w:rsidRDefault="00B72EFD" w:rsidP="00B72EFD">
      <w:pPr>
        <w:pStyle w:val="Prrafodelista"/>
        <w:spacing w:line="240" w:lineRule="auto"/>
        <w:ind w:left="0"/>
        <w:jc w:val="both"/>
        <w:rPr>
          <w:rFonts w:ascii="Arial" w:hAnsi="Arial" w:cs="Arial"/>
          <w:b/>
          <w:sz w:val="24"/>
          <w:szCs w:val="24"/>
        </w:rPr>
      </w:pPr>
      <w:r w:rsidRPr="006D6210">
        <w:rPr>
          <w:rFonts w:ascii="Arial" w:hAnsi="Arial" w:cs="Arial"/>
          <w:b/>
          <w:sz w:val="24"/>
          <w:szCs w:val="24"/>
        </w:rPr>
        <w:t>Acciones de mejora implementadas</w:t>
      </w:r>
    </w:p>
    <w:p w:rsidR="00B72EFD" w:rsidRPr="006D6210" w:rsidRDefault="00B72EFD" w:rsidP="00B72EFD">
      <w:pPr>
        <w:pStyle w:val="Prrafodelista"/>
        <w:spacing w:line="240" w:lineRule="auto"/>
        <w:ind w:left="357"/>
        <w:jc w:val="both"/>
        <w:rPr>
          <w:rFonts w:ascii="Arial" w:hAnsi="Arial" w:cs="Arial"/>
          <w:b/>
          <w:sz w:val="24"/>
          <w:szCs w:val="24"/>
        </w:rPr>
      </w:pPr>
    </w:p>
    <w:p w:rsidR="00B72EFD" w:rsidRPr="006D6210" w:rsidRDefault="00B72EFD" w:rsidP="00B72EFD">
      <w:pPr>
        <w:pStyle w:val="Prrafodelista"/>
        <w:spacing w:line="240" w:lineRule="auto"/>
        <w:ind w:left="357"/>
        <w:jc w:val="both"/>
        <w:rPr>
          <w:rFonts w:ascii="Arial" w:hAnsi="Arial" w:cs="Arial"/>
          <w:sz w:val="24"/>
          <w:szCs w:val="24"/>
        </w:rPr>
      </w:pPr>
      <w:r w:rsidRPr="006D6210">
        <w:rPr>
          <w:rFonts w:ascii="Arial" w:hAnsi="Arial" w:cs="Arial"/>
          <w:sz w:val="24"/>
          <w:szCs w:val="24"/>
        </w:rPr>
        <w:t>Nombre: Acciones de mejora relacionadas con el Código de Integridad que fueron implementadas frente al total de las identificadas en auditorías internas.</w:t>
      </w:r>
    </w:p>
    <w:p w:rsidR="00B72EFD" w:rsidRPr="006D6210" w:rsidRDefault="00B72EFD" w:rsidP="00B72EFD">
      <w:pPr>
        <w:pStyle w:val="Prrafodelista"/>
        <w:spacing w:line="240" w:lineRule="auto"/>
        <w:ind w:left="357"/>
        <w:jc w:val="both"/>
        <w:rPr>
          <w:rFonts w:ascii="Arial" w:hAnsi="Arial" w:cs="Arial"/>
          <w:sz w:val="24"/>
          <w:szCs w:val="24"/>
        </w:rPr>
      </w:pPr>
    </w:p>
    <w:p w:rsidR="00B72EFD" w:rsidRPr="006D6210" w:rsidRDefault="00B72EFD" w:rsidP="00B72EFD">
      <w:pPr>
        <w:pStyle w:val="Prrafodelista"/>
        <w:spacing w:line="240" w:lineRule="auto"/>
        <w:ind w:left="357"/>
        <w:jc w:val="both"/>
        <w:rPr>
          <w:rFonts w:ascii="Arial" w:hAnsi="Arial" w:cs="Arial"/>
          <w:sz w:val="24"/>
          <w:szCs w:val="24"/>
        </w:rPr>
      </w:pPr>
      <w:r w:rsidRPr="006D6210">
        <w:rPr>
          <w:rFonts w:ascii="Arial" w:hAnsi="Arial" w:cs="Arial"/>
          <w:sz w:val="24"/>
          <w:szCs w:val="24"/>
        </w:rPr>
        <w:t>Fórmula: (Nº de acciones implementadas / Nº total de acciones definidas) × 100</w:t>
      </w:r>
    </w:p>
    <w:p w:rsidR="00B72EFD" w:rsidRPr="006D6210" w:rsidRDefault="00B72EFD" w:rsidP="00B72EFD">
      <w:pPr>
        <w:pStyle w:val="Prrafodelista"/>
        <w:spacing w:line="240" w:lineRule="auto"/>
        <w:ind w:left="357"/>
        <w:jc w:val="both"/>
        <w:rPr>
          <w:rFonts w:ascii="Arial" w:hAnsi="Arial" w:cs="Arial"/>
          <w:sz w:val="24"/>
          <w:szCs w:val="24"/>
        </w:rPr>
      </w:pPr>
    </w:p>
    <w:p w:rsidR="00B72EFD" w:rsidRPr="006D6210" w:rsidRDefault="00B72EFD" w:rsidP="00B72EFD">
      <w:pPr>
        <w:pStyle w:val="Prrafodelista"/>
        <w:spacing w:line="240" w:lineRule="auto"/>
        <w:ind w:left="357"/>
        <w:jc w:val="both"/>
        <w:rPr>
          <w:rFonts w:ascii="Arial" w:hAnsi="Arial" w:cs="Arial"/>
          <w:sz w:val="24"/>
          <w:szCs w:val="24"/>
        </w:rPr>
      </w:pPr>
      <w:r w:rsidRPr="006D6210">
        <w:rPr>
          <w:rFonts w:ascii="Arial" w:hAnsi="Arial" w:cs="Arial"/>
          <w:sz w:val="24"/>
          <w:szCs w:val="24"/>
        </w:rPr>
        <w:t>Meta sugerida: ≥ 80%</w:t>
      </w:r>
    </w:p>
    <w:p w:rsidR="00B72EFD" w:rsidRPr="006D6210" w:rsidRDefault="00B72EFD" w:rsidP="00B72EFD">
      <w:pPr>
        <w:pStyle w:val="Prrafodelista"/>
        <w:ind w:left="360"/>
        <w:jc w:val="both"/>
        <w:rPr>
          <w:rFonts w:ascii="Arial" w:hAnsi="Arial" w:cs="Arial"/>
          <w:b/>
          <w:sz w:val="24"/>
          <w:szCs w:val="24"/>
        </w:rPr>
      </w:pPr>
    </w:p>
    <w:p w:rsidR="0046787C" w:rsidRPr="006D6210" w:rsidRDefault="00327D5D" w:rsidP="00EF7C40">
      <w:pPr>
        <w:pStyle w:val="Ttulo1"/>
        <w:numPr>
          <w:ilvl w:val="0"/>
          <w:numId w:val="1"/>
        </w:numPr>
      </w:pPr>
      <w:r w:rsidRPr="006D6210">
        <w:t xml:space="preserve"> </w:t>
      </w:r>
      <w:bookmarkStart w:id="10" w:name="_Toc217734725"/>
      <w:r w:rsidR="0046787C" w:rsidRPr="006D6210">
        <w:t>DOCUMENTOS Y REGISTROS RELACIONADOS</w:t>
      </w:r>
      <w:bookmarkEnd w:id="10"/>
    </w:p>
    <w:p w:rsidR="0046787C" w:rsidRPr="006D6210" w:rsidRDefault="0046787C" w:rsidP="0046787C">
      <w:pPr>
        <w:pStyle w:val="Prrafodelista"/>
        <w:jc w:val="both"/>
        <w:rPr>
          <w:rFonts w:ascii="Arial" w:hAnsi="Arial" w:cs="Arial"/>
          <w:b/>
          <w:sz w:val="24"/>
          <w:szCs w:val="24"/>
        </w:rPr>
      </w:pPr>
    </w:p>
    <w:p w:rsidR="005972A0" w:rsidRPr="006D6210" w:rsidRDefault="00374B1C" w:rsidP="00374B1C">
      <w:pPr>
        <w:pStyle w:val="Prrafodelista"/>
        <w:numPr>
          <w:ilvl w:val="0"/>
          <w:numId w:val="12"/>
        </w:numPr>
        <w:jc w:val="both"/>
        <w:rPr>
          <w:rFonts w:ascii="Arial" w:hAnsi="Arial" w:cs="Arial"/>
          <w:sz w:val="24"/>
          <w:szCs w:val="24"/>
        </w:rPr>
      </w:pPr>
      <w:r w:rsidRPr="006D6210">
        <w:rPr>
          <w:rFonts w:ascii="Arial" w:hAnsi="Arial" w:cs="Arial"/>
          <w:sz w:val="24"/>
          <w:szCs w:val="24"/>
        </w:rPr>
        <w:t>Instructivo de cumplimiento del Código de Integridad HSP-TH-AP-I02 aprobado mediante Resolución No.380 del 15/10/205</w:t>
      </w:r>
    </w:p>
    <w:p w:rsidR="00BE17ED" w:rsidRDefault="00BE17ED" w:rsidP="00C417D4">
      <w:pPr>
        <w:pStyle w:val="Prrafodelista"/>
        <w:jc w:val="both"/>
        <w:rPr>
          <w:rFonts w:ascii="Arial" w:hAnsi="Arial" w:cs="Arial"/>
          <w:b/>
          <w:sz w:val="24"/>
          <w:szCs w:val="24"/>
        </w:rPr>
      </w:pPr>
    </w:p>
    <w:p w:rsidR="008E753F" w:rsidRPr="006D6210" w:rsidRDefault="008E753F" w:rsidP="00C417D4">
      <w:pPr>
        <w:pStyle w:val="Prrafodelista"/>
        <w:jc w:val="both"/>
        <w:rPr>
          <w:rFonts w:ascii="Arial" w:hAnsi="Arial" w:cs="Arial"/>
          <w:b/>
          <w:sz w:val="24"/>
          <w:szCs w:val="24"/>
        </w:rPr>
      </w:pPr>
    </w:p>
    <w:p w:rsidR="00C30186" w:rsidRPr="00EF7C40" w:rsidRDefault="00327D5D" w:rsidP="00EF7C40">
      <w:pPr>
        <w:pStyle w:val="Ttulo1"/>
        <w:numPr>
          <w:ilvl w:val="0"/>
          <w:numId w:val="1"/>
        </w:numPr>
      </w:pPr>
      <w:bookmarkStart w:id="11" w:name="_Hlk212725322"/>
      <w:r w:rsidRPr="006D6210">
        <w:lastRenderedPageBreak/>
        <w:t xml:space="preserve"> </w:t>
      </w:r>
      <w:bookmarkStart w:id="12" w:name="_Toc217734726"/>
      <w:r w:rsidR="00C30186" w:rsidRPr="00EF7C40">
        <w:t>RESPONSABLES</w:t>
      </w:r>
      <w:bookmarkEnd w:id="12"/>
    </w:p>
    <w:p w:rsidR="0046787C" w:rsidRPr="006D6210" w:rsidRDefault="0046787C" w:rsidP="0046787C">
      <w:pPr>
        <w:pStyle w:val="Prrafodelista"/>
        <w:jc w:val="both"/>
        <w:rPr>
          <w:rFonts w:ascii="Arial" w:hAnsi="Arial" w:cs="Arial"/>
          <w:b/>
          <w:sz w:val="24"/>
          <w:szCs w:val="24"/>
        </w:rPr>
      </w:pPr>
    </w:p>
    <w:p w:rsidR="00327D5D" w:rsidRPr="006D6210" w:rsidRDefault="002B319A" w:rsidP="007C13C6">
      <w:pPr>
        <w:jc w:val="both"/>
        <w:rPr>
          <w:rFonts w:ascii="Arial" w:hAnsi="Arial" w:cs="Arial"/>
          <w:sz w:val="24"/>
          <w:szCs w:val="24"/>
        </w:rPr>
      </w:pPr>
      <w:r w:rsidRPr="006D6210">
        <w:rPr>
          <w:rFonts w:ascii="Arial" w:hAnsi="Arial" w:cs="Arial"/>
          <w:sz w:val="24"/>
          <w:szCs w:val="24"/>
        </w:rPr>
        <w:t>Los responsables de la elaboración, ejecución, evaluación y seguimiento del plan de integridad son:</w:t>
      </w:r>
    </w:p>
    <w:p w:rsidR="005A0C50" w:rsidRPr="006D6210" w:rsidRDefault="005A0C50" w:rsidP="005A0C50">
      <w:pPr>
        <w:pStyle w:val="my-0"/>
        <w:numPr>
          <w:ilvl w:val="0"/>
          <w:numId w:val="4"/>
        </w:numPr>
        <w:ind w:left="720"/>
        <w:jc w:val="both"/>
        <w:rPr>
          <w:rFonts w:ascii="Arial" w:hAnsi="Arial" w:cs="Arial"/>
        </w:rPr>
      </w:pPr>
      <w:r w:rsidRPr="006D6210">
        <w:rPr>
          <w:rFonts w:ascii="Arial" w:hAnsi="Arial" w:cs="Arial"/>
          <w:b/>
          <w:bCs/>
        </w:rPr>
        <w:t>Gerencia de la E.S.E.</w:t>
      </w:r>
    </w:p>
    <w:p w:rsidR="005A0C50" w:rsidRPr="006D6210" w:rsidRDefault="005A0C50" w:rsidP="005A0C50">
      <w:pPr>
        <w:pStyle w:val="my-0"/>
        <w:numPr>
          <w:ilvl w:val="0"/>
          <w:numId w:val="9"/>
        </w:numPr>
        <w:jc w:val="both"/>
        <w:rPr>
          <w:rFonts w:ascii="Arial" w:hAnsi="Arial" w:cs="Arial"/>
        </w:rPr>
      </w:pPr>
      <w:r w:rsidRPr="006D6210">
        <w:rPr>
          <w:rFonts w:ascii="Arial" w:hAnsi="Arial" w:cs="Arial"/>
        </w:rPr>
        <w:t>Máxima responsable de la adopción y cumplimiento del Código de Integridad mediante resolución gerencial.</w:t>
      </w:r>
    </w:p>
    <w:p w:rsidR="005A0C50" w:rsidRPr="006D6210" w:rsidRDefault="005A0C50" w:rsidP="005A0C50">
      <w:pPr>
        <w:pStyle w:val="my-0"/>
        <w:numPr>
          <w:ilvl w:val="0"/>
          <w:numId w:val="4"/>
        </w:numPr>
        <w:ind w:left="720"/>
        <w:jc w:val="both"/>
        <w:rPr>
          <w:rFonts w:ascii="Arial" w:hAnsi="Arial" w:cs="Arial"/>
        </w:rPr>
      </w:pPr>
      <w:r w:rsidRPr="006D6210">
        <w:rPr>
          <w:rFonts w:ascii="Arial" w:hAnsi="Arial" w:cs="Arial"/>
          <w:b/>
          <w:bCs/>
        </w:rPr>
        <w:t>Comité Institucional de Gestión y Desempeño</w:t>
      </w:r>
    </w:p>
    <w:p w:rsidR="005A0C50" w:rsidRPr="006D6210" w:rsidRDefault="005A0C50" w:rsidP="005A0C50">
      <w:pPr>
        <w:pStyle w:val="my-0"/>
        <w:numPr>
          <w:ilvl w:val="0"/>
          <w:numId w:val="8"/>
        </w:numPr>
        <w:jc w:val="both"/>
        <w:rPr>
          <w:rFonts w:ascii="Arial" w:hAnsi="Arial" w:cs="Arial"/>
        </w:rPr>
      </w:pPr>
      <w:r w:rsidRPr="006D6210">
        <w:rPr>
          <w:rFonts w:ascii="Arial" w:hAnsi="Arial" w:cs="Arial"/>
        </w:rPr>
        <w:t>Revisa, aprueba y hace seguimiento a la implementación del Código de Integridad.</w:t>
      </w:r>
    </w:p>
    <w:p w:rsidR="005A0C50" w:rsidRPr="006D6210" w:rsidRDefault="005A0C50" w:rsidP="005A0C50">
      <w:pPr>
        <w:pStyle w:val="my-0"/>
        <w:numPr>
          <w:ilvl w:val="0"/>
          <w:numId w:val="4"/>
        </w:numPr>
        <w:ind w:left="720"/>
        <w:jc w:val="both"/>
        <w:rPr>
          <w:rFonts w:ascii="Arial" w:hAnsi="Arial" w:cs="Arial"/>
        </w:rPr>
      </w:pPr>
      <w:r w:rsidRPr="006D6210">
        <w:rPr>
          <w:rFonts w:ascii="Arial" w:hAnsi="Arial" w:cs="Arial"/>
          <w:b/>
          <w:bCs/>
        </w:rPr>
        <w:t>Líderes de proceso</w:t>
      </w:r>
    </w:p>
    <w:p w:rsidR="005A0C50" w:rsidRPr="006D6210" w:rsidRDefault="005A0C50" w:rsidP="005A0C50">
      <w:pPr>
        <w:pStyle w:val="my-0"/>
        <w:numPr>
          <w:ilvl w:val="0"/>
          <w:numId w:val="7"/>
        </w:numPr>
        <w:jc w:val="both"/>
        <w:rPr>
          <w:rFonts w:ascii="Arial" w:hAnsi="Arial" w:cs="Arial"/>
        </w:rPr>
      </w:pPr>
      <w:r w:rsidRPr="006D6210">
        <w:rPr>
          <w:rFonts w:ascii="Arial" w:hAnsi="Arial" w:cs="Arial"/>
        </w:rPr>
        <w:t>Aseguran la aplicación de los valores de integridad en cada área asistencial, administrativa y de apoyo.</w:t>
      </w:r>
    </w:p>
    <w:p w:rsidR="005A0C50" w:rsidRPr="006D6210" w:rsidRDefault="005A0C50" w:rsidP="005A0C50">
      <w:pPr>
        <w:pStyle w:val="my-0"/>
        <w:numPr>
          <w:ilvl w:val="0"/>
          <w:numId w:val="4"/>
        </w:numPr>
        <w:ind w:left="720"/>
        <w:jc w:val="both"/>
        <w:rPr>
          <w:rFonts w:ascii="Arial" w:hAnsi="Arial" w:cs="Arial"/>
        </w:rPr>
      </w:pPr>
      <w:r w:rsidRPr="006D6210">
        <w:rPr>
          <w:rFonts w:ascii="Arial" w:hAnsi="Arial" w:cs="Arial"/>
          <w:b/>
          <w:bCs/>
        </w:rPr>
        <w:t>Talento Humano</w:t>
      </w:r>
    </w:p>
    <w:p w:rsidR="005A0C50" w:rsidRPr="006D6210" w:rsidRDefault="005A0C50" w:rsidP="005A0C50">
      <w:pPr>
        <w:pStyle w:val="my-0"/>
        <w:numPr>
          <w:ilvl w:val="0"/>
          <w:numId w:val="6"/>
        </w:numPr>
        <w:jc w:val="both"/>
        <w:rPr>
          <w:rFonts w:ascii="Arial" w:hAnsi="Arial" w:cs="Arial"/>
        </w:rPr>
      </w:pPr>
      <w:r w:rsidRPr="006D6210">
        <w:rPr>
          <w:rFonts w:ascii="Arial" w:hAnsi="Arial" w:cs="Arial"/>
        </w:rPr>
        <w:t>Lidera la socialización, capacitación, inducción y reinducción en temas de integridad.</w:t>
      </w:r>
    </w:p>
    <w:p w:rsidR="005A0C50" w:rsidRPr="006D6210" w:rsidRDefault="005A0C50" w:rsidP="005A0C50">
      <w:pPr>
        <w:pStyle w:val="my-0"/>
        <w:numPr>
          <w:ilvl w:val="0"/>
          <w:numId w:val="6"/>
        </w:numPr>
        <w:jc w:val="both"/>
        <w:rPr>
          <w:rFonts w:ascii="Arial" w:hAnsi="Arial" w:cs="Arial"/>
        </w:rPr>
      </w:pPr>
      <w:r w:rsidRPr="006D6210">
        <w:rPr>
          <w:rFonts w:ascii="Arial" w:hAnsi="Arial" w:cs="Arial"/>
        </w:rPr>
        <w:t>Incorpora los valores del Código en manuales de funciones, evaluaciones de desempeño y procesos de contratación.</w:t>
      </w:r>
    </w:p>
    <w:p w:rsidR="005A0C50" w:rsidRPr="006D6210" w:rsidRDefault="005A0C50" w:rsidP="005A0C50">
      <w:pPr>
        <w:pStyle w:val="my-0"/>
        <w:numPr>
          <w:ilvl w:val="0"/>
          <w:numId w:val="6"/>
        </w:numPr>
        <w:jc w:val="both"/>
        <w:rPr>
          <w:rFonts w:ascii="Arial" w:hAnsi="Arial" w:cs="Arial"/>
        </w:rPr>
      </w:pPr>
      <w:r w:rsidRPr="006D6210">
        <w:rPr>
          <w:rFonts w:ascii="Arial" w:hAnsi="Arial" w:cs="Arial"/>
        </w:rPr>
        <w:t>Define acciones de mejora y adopta compromisos frente a auditorías y control interno.</w:t>
      </w:r>
    </w:p>
    <w:p w:rsidR="005A0C50" w:rsidRPr="006D6210" w:rsidRDefault="005A0C50" w:rsidP="005A0C50">
      <w:pPr>
        <w:pStyle w:val="my-0"/>
        <w:numPr>
          <w:ilvl w:val="0"/>
          <w:numId w:val="4"/>
        </w:numPr>
        <w:ind w:left="720"/>
        <w:jc w:val="both"/>
        <w:rPr>
          <w:rFonts w:ascii="Arial" w:hAnsi="Arial" w:cs="Arial"/>
        </w:rPr>
      </w:pPr>
      <w:r w:rsidRPr="006D6210">
        <w:rPr>
          <w:rFonts w:ascii="Arial" w:hAnsi="Arial" w:cs="Arial"/>
          <w:b/>
          <w:bCs/>
        </w:rPr>
        <w:t>Planeación Operativa</w:t>
      </w:r>
    </w:p>
    <w:p w:rsidR="005A0C50" w:rsidRPr="006D6210" w:rsidRDefault="005A0C50" w:rsidP="005A0C50">
      <w:pPr>
        <w:pStyle w:val="my-0"/>
        <w:numPr>
          <w:ilvl w:val="0"/>
          <w:numId w:val="5"/>
        </w:numPr>
        <w:jc w:val="both"/>
        <w:rPr>
          <w:rFonts w:ascii="Arial" w:hAnsi="Arial" w:cs="Arial"/>
        </w:rPr>
      </w:pPr>
      <w:r w:rsidRPr="006D6210">
        <w:rPr>
          <w:rFonts w:ascii="Arial" w:hAnsi="Arial" w:cs="Arial"/>
        </w:rPr>
        <w:t>Monitorea y evalúa el cumplimiento de las actividades del Código de Integridad con indicadores en el marco del MIPG.</w:t>
      </w:r>
    </w:p>
    <w:p w:rsidR="005A0C50" w:rsidRPr="006D6210" w:rsidRDefault="005A0C50" w:rsidP="005A0C50">
      <w:pPr>
        <w:pStyle w:val="my-0"/>
        <w:numPr>
          <w:ilvl w:val="0"/>
          <w:numId w:val="5"/>
        </w:numPr>
        <w:jc w:val="both"/>
        <w:rPr>
          <w:rFonts w:ascii="Arial" w:hAnsi="Arial" w:cs="Arial"/>
        </w:rPr>
      </w:pPr>
      <w:r w:rsidRPr="006D6210">
        <w:rPr>
          <w:rFonts w:ascii="Arial" w:hAnsi="Arial" w:cs="Arial"/>
        </w:rPr>
        <w:t>Garantiza la rendición de cuentas y el reporte en los instrumentos de seguimiento (FURAG).</w:t>
      </w:r>
    </w:p>
    <w:p w:rsidR="005A0C50" w:rsidRPr="006D6210" w:rsidRDefault="005A0C50" w:rsidP="005A0C50">
      <w:pPr>
        <w:pStyle w:val="my-0"/>
        <w:numPr>
          <w:ilvl w:val="0"/>
          <w:numId w:val="4"/>
        </w:numPr>
        <w:ind w:left="720"/>
        <w:jc w:val="both"/>
        <w:rPr>
          <w:rFonts w:ascii="Arial" w:hAnsi="Arial" w:cs="Arial"/>
        </w:rPr>
      </w:pPr>
      <w:r w:rsidRPr="006D6210">
        <w:rPr>
          <w:rFonts w:ascii="Arial" w:hAnsi="Arial" w:cs="Arial"/>
          <w:b/>
          <w:bCs/>
        </w:rPr>
        <w:t>Gestión de la Experiencia del Paciente y su Familia</w:t>
      </w:r>
    </w:p>
    <w:p w:rsidR="005A0C50" w:rsidRPr="006D6210" w:rsidRDefault="005A0C50" w:rsidP="005A0C50">
      <w:pPr>
        <w:pStyle w:val="my-0"/>
        <w:numPr>
          <w:ilvl w:val="0"/>
          <w:numId w:val="10"/>
        </w:numPr>
        <w:jc w:val="both"/>
        <w:rPr>
          <w:rFonts w:ascii="Arial" w:hAnsi="Arial" w:cs="Arial"/>
        </w:rPr>
      </w:pPr>
      <w:r w:rsidRPr="006D6210">
        <w:rPr>
          <w:rFonts w:ascii="Arial" w:hAnsi="Arial" w:cs="Arial"/>
        </w:rPr>
        <w:t>Apoya la medición de percepción ciudadana sobre la integridad en la atención y calidad del servicio.</w:t>
      </w:r>
    </w:p>
    <w:p w:rsidR="005A0C50" w:rsidRPr="006D6210" w:rsidRDefault="005A0C50" w:rsidP="005A0C50">
      <w:pPr>
        <w:pStyle w:val="my-0"/>
        <w:numPr>
          <w:ilvl w:val="0"/>
          <w:numId w:val="4"/>
        </w:numPr>
        <w:ind w:left="720"/>
        <w:jc w:val="both"/>
        <w:rPr>
          <w:rFonts w:ascii="Arial" w:hAnsi="Arial" w:cs="Arial"/>
        </w:rPr>
      </w:pPr>
      <w:r w:rsidRPr="006D6210">
        <w:rPr>
          <w:rFonts w:ascii="Arial" w:hAnsi="Arial" w:cs="Arial"/>
          <w:b/>
          <w:bCs/>
        </w:rPr>
        <w:t>Oficina Jurídica</w:t>
      </w:r>
    </w:p>
    <w:p w:rsidR="005A0C50" w:rsidRPr="006D6210" w:rsidRDefault="005A0C50" w:rsidP="005A0C50">
      <w:pPr>
        <w:pStyle w:val="my-0"/>
        <w:numPr>
          <w:ilvl w:val="0"/>
          <w:numId w:val="10"/>
        </w:numPr>
        <w:jc w:val="both"/>
        <w:rPr>
          <w:rFonts w:ascii="Arial" w:hAnsi="Arial" w:cs="Arial"/>
        </w:rPr>
      </w:pPr>
      <w:r w:rsidRPr="006D6210">
        <w:rPr>
          <w:rFonts w:ascii="Arial" w:hAnsi="Arial" w:cs="Arial"/>
        </w:rPr>
        <w:t>Vigila la gestión de conflictos de interés y su debida declaración.</w:t>
      </w:r>
    </w:p>
    <w:p w:rsidR="005A0C50" w:rsidRPr="006D6210" w:rsidRDefault="005A0C50" w:rsidP="005A0C50">
      <w:pPr>
        <w:pStyle w:val="my-0"/>
        <w:numPr>
          <w:ilvl w:val="0"/>
          <w:numId w:val="10"/>
        </w:numPr>
        <w:jc w:val="both"/>
        <w:rPr>
          <w:rFonts w:ascii="Arial" w:hAnsi="Arial" w:cs="Arial"/>
        </w:rPr>
      </w:pPr>
      <w:r w:rsidRPr="006D6210">
        <w:rPr>
          <w:rFonts w:ascii="Arial" w:hAnsi="Arial" w:cs="Arial"/>
        </w:rPr>
        <w:lastRenderedPageBreak/>
        <w:t>Apoya en la aplicación del régimen disciplinario y en la prevención de faltas contra la integridad.</w:t>
      </w:r>
    </w:p>
    <w:bookmarkEnd w:id="11"/>
    <w:p w:rsidR="000D359A" w:rsidRPr="006D6210" w:rsidRDefault="000D359A" w:rsidP="00B72EFD">
      <w:pPr>
        <w:pStyle w:val="Prrafodelista"/>
        <w:ind w:left="0"/>
        <w:jc w:val="both"/>
        <w:rPr>
          <w:rFonts w:ascii="Arial" w:hAnsi="Arial" w:cs="Arial"/>
          <w:color w:val="000000" w:themeColor="text1"/>
          <w:sz w:val="24"/>
          <w:szCs w:val="24"/>
        </w:rPr>
      </w:pPr>
    </w:p>
    <w:p w:rsidR="000D359A" w:rsidRPr="006D6210" w:rsidRDefault="000D359A" w:rsidP="008E753F">
      <w:pPr>
        <w:pStyle w:val="Ttulo1"/>
      </w:pPr>
      <w:bookmarkStart w:id="13" w:name="_Toc217734727"/>
      <w:r w:rsidRPr="006D6210">
        <w:t>1</w:t>
      </w:r>
      <w:r w:rsidR="008E753F">
        <w:t>2</w:t>
      </w:r>
      <w:r w:rsidRPr="006D6210">
        <w:t>. BIBLIOGRAFIA O REFERENCIA</w:t>
      </w:r>
      <w:bookmarkEnd w:id="13"/>
      <w:r w:rsidRPr="006D6210">
        <w:t xml:space="preserve"> </w:t>
      </w:r>
    </w:p>
    <w:p w:rsidR="000D359A" w:rsidRPr="006D6210" w:rsidRDefault="000D359A" w:rsidP="00B72EFD">
      <w:pPr>
        <w:pStyle w:val="Prrafodelista"/>
        <w:ind w:left="0"/>
        <w:jc w:val="both"/>
        <w:rPr>
          <w:rFonts w:ascii="Arial" w:hAnsi="Arial" w:cs="Arial"/>
          <w:color w:val="000000" w:themeColor="text1"/>
          <w:sz w:val="24"/>
          <w:szCs w:val="24"/>
        </w:rPr>
      </w:pPr>
    </w:p>
    <w:p w:rsidR="000D359A" w:rsidRPr="006D6210" w:rsidRDefault="000D359A" w:rsidP="00B72EFD">
      <w:pPr>
        <w:pStyle w:val="Prrafodelista"/>
        <w:ind w:left="0"/>
        <w:jc w:val="both"/>
        <w:rPr>
          <w:rFonts w:ascii="Arial" w:hAnsi="Arial" w:cs="Arial"/>
          <w:color w:val="000000" w:themeColor="text1"/>
          <w:sz w:val="24"/>
          <w:szCs w:val="24"/>
        </w:rPr>
      </w:pPr>
    </w:p>
    <w:p w:rsidR="000D359A" w:rsidRPr="006D6210" w:rsidRDefault="000D359A" w:rsidP="000D359A">
      <w:pPr>
        <w:pStyle w:val="NormalWeb"/>
        <w:spacing w:line="276" w:lineRule="auto"/>
        <w:jc w:val="both"/>
        <w:rPr>
          <w:rFonts w:ascii="Arial" w:hAnsi="Arial" w:cs="Arial"/>
          <w:color w:val="000000" w:themeColor="text1"/>
        </w:rPr>
      </w:pPr>
      <w:r w:rsidRPr="006D6210">
        <w:rPr>
          <w:rFonts w:ascii="Arial" w:hAnsi="Arial" w:cs="Arial"/>
          <w:color w:val="000000" w:themeColor="text1"/>
        </w:rPr>
        <w:t xml:space="preserve">Departamento Administrativo de la Función Pública. (2017). </w:t>
      </w:r>
      <w:r w:rsidRPr="006D6210">
        <w:rPr>
          <w:rStyle w:val="nfasis"/>
          <w:rFonts w:ascii="Arial" w:hAnsi="Arial" w:cs="Arial"/>
          <w:color w:val="000000" w:themeColor="text1"/>
        </w:rPr>
        <w:t>Decreto 1499 de 2017: Por el cual se modifica el Decreto 1083 de 2015 y se incorpora el Modelo Integrado de Planeación y Gestión (MIPG).</w:t>
      </w:r>
      <w:r w:rsidRPr="006D6210">
        <w:rPr>
          <w:rFonts w:ascii="Arial" w:hAnsi="Arial" w:cs="Arial"/>
          <w:color w:val="000000" w:themeColor="text1"/>
        </w:rPr>
        <w:t xml:space="preserve"> </w:t>
      </w:r>
      <w:hyperlink r:id="rId9" w:history="1">
        <w:r w:rsidRPr="006D6210">
          <w:rPr>
            <w:rStyle w:val="Hipervnculo"/>
            <w:rFonts w:ascii="Arial" w:hAnsi="Arial" w:cs="Arial"/>
            <w:color w:val="000000" w:themeColor="text1"/>
          </w:rPr>
          <w:t>https://www.funcionpublica.gov.co/eva/gestornormativo/norma.php?i=82674</w:t>
        </w:r>
      </w:hyperlink>
      <w:r w:rsidRPr="006D6210">
        <w:rPr>
          <w:rFonts w:ascii="Arial" w:hAnsi="Arial" w:cs="Arial"/>
          <w:color w:val="000000" w:themeColor="text1"/>
        </w:rPr>
        <w:t xml:space="preserve"> </w:t>
      </w:r>
    </w:p>
    <w:p w:rsidR="000D359A" w:rsidRPr="006D6210" w:rsidRDefault="000D359A" w:rsidP="000D359A">
      <w:pPr>
        <w:pStyle w:val="NormalWeb"/>
        <w:spacing w:line="276" w:lineRule="auto"/>
        <w:jc w:val="both"/>
        <w:rPr>
          <w:rFonts w:ascii="Arial" w:hAnsi="Arial" w:cs="Arial"/>
          <w:color w:val="000000" w:themeColor="text1"/>
        </w:rPr>
      </w:pPr>
      <w:r w:rsidRPr="006D6210">
        <w:rPr>
          <w:rFonts w:ascii="Arial" w:hAnsi="Arial" w:cs="Arial"/>
          <w:color w:val="000000" w:themeColor="text1"/>
        </w:rPr>
        <w:t xml:space="preserve">Departamento Administrativo de la Función Pública. (2020). </w:t>
      </w:r>
      <w:r w:rsidRPr="006D6210">
        <w:rPr>
          <w:rStyle w:val="nfasis"/>
          <w:rFonts w:ascii="Arial" w:hAnsi="Arial" w:cs="Arial"/>
          <w:color w:val="000000" w:themeColor="text1"/>
        </w:rPr>
        <w:t>Ley 2016 de 2020: Por medio de la cual se adopta el Código de Integridad del Servicio Público Colombiano y se crea el Sistema Nacional de Integridad.</w:t>
      </w:r>
      <w:r w:rsidRPr="006D6210">
        <w:rPr>
          <w:rFonts w:ascii="Arial" w:hAnsi="Arial" w:cs="Arial"/>
          <w:color w:val="000000" w:themeColor="text1"/>
        </w:rPr>
        <w:t xml:space="preserve"> </w:t>
      </w:r>
      <w:hyperlink r:id="rId10" w:history="1">
        <w:r w:rsidRPr="006D6210">
          <w:rPr>
            <w:rStyle w:val="Hipervnculo"/>
            <w:rFonts w:ascii="Arial" w:hAnsi="Arial" w:cs="Arial"/>
            <w:color w:val="000000" w:themeColor="text1"/>
          </w:rPr>
          <w:t>https://www.funcionpublica.gov.co/eva/gestornormativo/norma.php?i=111332</w:t>
        </w:r>
      </w:hyperlink>
      <w:r w:rsidRPr="006D6210">
        <w:rPr>
          <w:rFonts w:ascii="Arial" w:hAnsi="Arial" w:cs="Arial"/>
          <w:color w:val="000000" w:themeColor="text1"/>
        </w:rPr>
        <w:t xml:space="preserve"> </w:t>
      </w:r>
    </w:p>
    <w:p w:rsidR="000D359A" w:rsidRDefault="000D359A" w:rsidP="000D359A">
      <w:pPr>
        <w:pStyle w:val="NormalWeb"/>
        <w:spacing w:line="276" w:lineRule="auto"/>
        <w:jc w:val="both"/>
        <w:rPr>
          <w:rFonts w:ascii="Arial" w:hAnsi="Arial" w:cs="Arial"/>
          <w:color w:val="000000" w:themeColor="text1"/>
        </w:rPr>
      </w:pPr>
      <w:r w:rsidRPr="006D6210">
        <w:rPr>
          <w:rFonts w:ascii="Arial" w:hAnsi="Arial" w:cs="Arial"/>
          <w:color w:val="000000" w:themeColor="text1"/>
        </w:rPr>
        <w:t xml:space="preserve">Departamento Administrativo de la Función Pública. (2024). </w:t>
      </w:r>
      <w:r w:rsidRPr="006D6210">
        <w:rPr>
          <w:rStyle w:val="nfasis"/>
          <w:rFonts w:ascii="Arial" w:hAnsi="Arial" w:cs="Arial"/>
          <w:color w:val="000000" w:themeColor="text1"/>
        </w:rPr>
        <w:t>Manual Operativo del Modelo Integrado de Planeación y Gestión – MIPG (versión 6).</w:t>
      </w:r>
      <w:r w:rsidRPr="006D6210">
        <w:rPr>
          <w:rFonts w:ascii="Arial" w:hAnsi="Arial" w:cs="Arial"/>
          <w:color w:val="000000" w:themeColor="text1"/>
        </w:rPr>
        <w:t xml:space="preserve"> </w:t>
      </w:r>
    </w:p>
    <w:p w:rsidR="00140421" w:rsidRDefault="00140421" w:rsidP="000D359A">
      <w:pPr>
        <w:pStyle w:val="NormalWeb"/>
        <w:spacing w:line="276" w:lineRule="auto"/>
        <w:jc w:val="both"/>
        <w:rPr>
          <w:rFonts w:ascii="Arial" w:hAnsi="Arial" w:cs="Arial"/>
          <w:color w:val="000000" w:themeColor="text1"/>
        </w:rPr>
      </w:pPr>
    </w:p>
    <w:p w:rsidR="00140421" w:rsidRPr="00BF1605" w:rsidRDefault="008E753F" w:rsidP="008E753F">
      <w:pPr>
        <w:pStyle w:val="Ttulo1"/>
        <w:rPr>
          <w:lang w:val="es-ES"/>
        </w:rPr>
      </w:pPr>
      <w:bookmarkStart w:id="14" w:name="_Toc217734728"/>
      <w:r>
        <w:rPr>
          <w:lang w:val="es-ES"/>
        </w:rPr>
        <w:t>13</w:t>
      </w:r>
      <w:r w:rsidR="00140421" w:rsidRPr="00BF1605">
        <w:rPr>
          <w:lang w:val="es-ES"/>
        </w:rPr>
        <w:t>. PARTICIPACIÓN CIUDADANA, APROBACIÓN Y PUBLICACIÓN DEL PLAN</w:t>
      </w:r>
      <w:bookmarkEnd w:id="14"/>
    </w:p>
    <w:p w:rsidR="00140421" w:rsidRPr="006D6210" w:rsidRDefault="00140421" w:rsidP="00140421">
      <w:pPr>
        <w:pStyle w:val="NormalWeb"/>
        <w:spacing w:line="276" w:lineRule="auto"/>
        <w:jc w:val="both"/>
        <w:rPr>
          <w:rFonts w:ascii="Arial" w:hAnsi="Arial" w:cs="Arial"/>
          <w:color w:val="000000" w:themeColor="text1"/>
        </w:rPr>
      </w:pPr>
      <w:r w:rsidRPr="00BF1605">
        <w:rPr>
          <w:rFonts w:ascii="Arial" w:hAnsi="Arial" w:cs="Arial"/>
          <w:lang w:val="es-ES"/>
        </w:rPr>
        <w:br/>
      </w:r>
      <w:r w:rsidRPr="00BF1605">
        <w:rPr>
          <w:rFonts w:ascii="Arial" w:hAnsi="Arial" w:cs="Arial"/>
          <w:lang w:val="es-ES"/>
        </w:rPr>
        <w:br/>
        <w:t xml:space="preserve">Con el fin de garantizar la participación ciudadana, el presente plan fue publicado en el mes de diciembre de 2025 en el enlace de la página web institucional: </w:t>
      </w:r>
      <w:hyperlink r:id="rId11" w:history="1">
        <w:r w:rsidRPr="00BF1605">
          <w:rPr>
            <w:rStyle w:val="Hipervnculo"/>
            <w:rFonts w:ascii="Arial" w:hAnsi="Arial" w:cs="Arial"/>
            <w:lang w:val="es-ES"/>
          </w:rPr>
          <w:t>https://www.hospitalpitalito.gov.co/menu-transparencia/planeacion/plan-de-accion/2555-planes-estrategicos-2026-con-el-objeto-que-la-comunidad-efectue-observaciones</w:t>
        </w:r>
      </w:hyperlink>
      <w:r w:rsidRPr="00BF1605">
        <w:rPr>
          <w:rFonts w:ascii="Arial" w:hAnsi="Arial" w:cs="Arial"/>
          <w:lang w:val="es-ES"/>
        </w:rPr>
        <w:t xml:space="preserve">, con el propósito de recibir comentarios, sugerencias y observaciones por parte de la ciudadanía, durante el periodo comprendido entre el 26 de diciembre de 2025 al 07 de enero de 2026. Una vez aprobado este Plan, será publicado de manera definitiva en la página web de La E.S.E. Hospital Departamental San Antonio de Pitalito, en la siguiente ruta:  </w:t>
      </w:r>
      <w:hyperlink r:id="rId12" w:history="1">
        <w:r w:rsidRPr="00BF1605">
          <w:rPr>
            <w:rStyle w:val="Hipervnculo"/>
            <w:rFonts w:ascii="Arial" w:hAnsi="Arial" w:cs="Arial"/>
            <w:lang w:val="es-ES"/>
          </w:rPr>
          <w:t>https://www.hospitalpitalito.gov.co/menu-transparencia/planeacion/plan-de-accion/2556-planes-estrategicos-y-plan-de-accion-para-la-vigencia-2026</w:t>
        </w:r>
      </w:hyperlink>
    </w:p>
    <w:p w:rsidR="00C30186" w:rsidRPr="006D6210" w:rsidRDefault="00C30186" w:rsidP="00C417D4">
      <w:pPr>
        <w:pStyle w:val="Prrafodelista"/>
        <w:jc w:val="both"/>
        <w:rPr>
          <w:rFonts w:ascii="Arial" w:hAnsi="Arial" w:cs="Arial"/>
          <w:b/>
          <w:color w:val="000000" w:themeColor="text1"/>
          <w:sz w:val="24"/>
          <w:szCs w:val="24"/>
        </w:rPr>
      </w:pPr>
    </w:p>
    <w:sectPr w:rsidR="00C30186" w:rsidRPr="006D6210" w:rsidSect="006D6210">
      <w:headerReference w:type="even" r:id="rId13"/>
      <w:headerReference w:type="default" r:id="rId14"/>
      <w:footerReference w:type="even" r:id="rId15"/>
      <w:footerReference w:type="default" r:id="rId16"/>
      <w:headerReference w:type="first" r:id="rId17"/>
      <w:footerReference w:type="first" r:id="rId18"/>
      <w:pgSz w:w="12242" w:h="15842" w:code="1"/>
      <w:pgMar w:top="1440" w:right="1440" w:bottom="1440" w:left="1440" w:header="284" w:footer="0"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BDE" w:rsidRDefault="00A62BDE" w:rsidP="005A7D22">
      <w:pPr>
        <w:spacing w:after="0" w:line="240" w:lineRule="auto"/>
      </w:pPr>
      <w:r>
        <w:separator/>
      </w:r>
    </w:p>
  </w:endnote>
  <w:endnote w:type="continuationSeparator" w:id="0">
    <w:p w:rsidR="00A62BDE" w:rsidRDefault="00A62BDE" w:rsidP="005A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F70" w:rsidRDefault="00806F7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79" w:type="dxa"/>
      <w:tblInd w:w="-318" w:type="dxa"/>
      <w:tblLayout w:type="fixed"/>
      <w:tblLook w:val="04A0" w:firstRow="1" w:lastRow="0" w:firstColumn="1" w:lastColumn="0" w:noHBand="0" w:noVBand="1"/>
    </w:tblPr>
    <w:tblGrid>
      <w:gridCol w:w="1179"/>
      <w:gridCol w:w="1344"/>
      <w:gridCol w:w="3316"/>
      <w:gridCol w:w="2061"/>
      <w:gridCol w:w="896"/>
      <w:gridCol w:w="983"/>
    </w:tblGrid>
    <w:tr w:rsidR="00806F70" w:rsidRPr="00890868" w:rsidTr="00E25C37">
      <w:trPr>
        <w:trHeight w:val="144"/>
      </w:trPr>
      <w:tc>
        <w:tcPr>
          <w:tcW w:w="1179" w:type="dxa"/>
          <w:vMerge w:val="restart"/>
          <w:vAlign w:val="center"/>
        </w:tcPr>
        <w:p w:rsidR="00806F70" w:rsidRPr="007A2E1F" w:rsidRDefault="00806F70" w:rsidP="00396FD6">
          <w:pPr>
            <w:jc w:val="center"/>
            <w:rPr>
              <w:b/>
              <w:sz w:val="16"/>
              <w:szCs w:val="16"/>
            </w:rPr>
          </w:pPr>
          <w:r w:rsidRPr="007A2E1F">
            <w:rPr>
              <w:b/>
              <w:sz w:val="16"/>
              <w:szCs w:val="16"/>
            </w:rPr>
            <w:t>FECHA:</w:t>
          </w:r>
        </w:p>
      </w:tc>
      <w:tc>
        <w:tcPr>
          <w:tcW w:w="1344" w:type="dxa"/>
          <w:vAlign w:val="center"/>
        </w:tcPr>
        <w:p w:rsidR="00806F70" w:rsidRDefault="00806F70" w:rsidP="00396FD6">
          <w:pPr>
            <w:rPr>
              <w:b/>
              <w:sz w:val="18"/>
              <w:szCs w:val="18"/>
            </w:rPr>
          </w:pPr>
          <w:r w:rsidRPr="007A2E1F">
            <w:rPr>
              <w:b/>
              <w:sz w:val="18"/>
              <w:szCs w:val="18"/>
            </w:rPr>
            <w:t>Elaboración:</w:t>
          </w:r>
        </w:p>
        <w:p w:rsidR="00806F70" w:rsidRPr="007A2E1F" w:rsidRDefault="00806F70" w:rsidP="00396FD6">
          <w:pPr>
            <w:rPr>
              <w:b/>
              <w:sz w:val="18"/>
              <w:szCs w:val="18"/>
            </w:rPr>
          </w:pPr>
          <w:r>
            <w:rPr>
              <w:b/>
              <w:sz w:val="18"/>
              <w:szCs w:val="18"/>
            </w:rPr>
            <w:t>DD/MM/AA</w:t>
          </w:r>
        </w:p>
      </w:tc>
      <w:tc>
        <w:tcPr>
          <w:tcW w:w="3316" w:type="dxa"/>
          <w:vAlign w:val="center"/>
        </w:tcPr>
        <w:p w:rsidR="00806F70" w:rsidRPr="007A2E1F" w:rsidRDefault="00806F70" w:rsidP="00396FD6">
          <w:pPr>
            <w:pStyle w:val="Encabezado"/>
            <w:jc w:val="center"/>
            <w:rPr>
              <w:b/>
              <w:sz w:val="18"/>
              <w:szCs w:val="18"/>
            </w:rPr>
          </w:pPr>
          <w:r>
            <w:rPr>
              <w:sz w:val="18"/>
              <w:szCs w:val="18"/>
            </w:rPr>
            <w:t>Aprobación</w:t>
          </w:r>
        </w:p>
      </w:tc>
      <w:tc>
        <w:tcPr>
          <w:tcW w:w="2061" w:type="dxa"/>
          <w:vAlign w:val="center"/>
        </w:tcPr>
        <w:p w:rsidR="00806F70" w:rsidRPr="007A2E1F" w:rsidRDefault="00806F70" w:rsidP="00396FD6">
          <w:pPr>
            <w:jc w:val="center"/>
            <w:rPr>
              <w:b/>
              <w:sz w:val="18"/>
              <w:szCs w:val="18"/>
            </w:rPr>
          </w:pPr>
          <w:r>
            <w:rPr>
              <w:b/>
              <w:sz w:val="18"/>
              <w:szCs w:val="18"/>
            </w:rPr>
            <w:t>Adopción</w:t>
          </w:r>
        </w:p>
      </w:tc>
      <w:tc>
        <w:tcPr>
          <w:tcW w:w="896" w:type="dxa"/>
          <w:vAlign w:val="center"/>
        </w:tcPr>
        <w:p w:rsidR="00806F70" w:rsidRPr="007A2E1F" w:rsidRDefault="00806F70" w:rsidP="00396FD6">
          <w:pPr>
            <w:jc w:val="center"/>
            <w:rPr>
              <w:b/>
              <w:sz w:val="18"/>
              <w:szCs w:val="18"/>
            </w:rPr>
          </w:pPr>
          <w:r>
            <w:rPr>
              <w:b/>
              <w:sz w:val="18"/>
              <w:szCs w:val="18"/>
            </w:rPr>
            <w:t>Versión:</w:t>
          </w:r>
        </w:p>
      </w:tc>
      <w:tc>
        <w:tcPr>
          <w:tcW w:w="983" w:type="dxa"/>
          <w:vAlign w:val="center"/>
        </w:tcPr>
        <w:p w:rsidR="00806F70" w:rsidRPr="007A2E1F" w:rsidRDefault="00806F70" w:rsidP="00396FD6">
          <w:pPr>
            <w:jc w:val="center"/>
            <w:rPr>
              <w:b/>
              <w:sz w:val="18"/>
              <w:szCs w:val="18"/>
            </w:rPr>
          </w:pPr>
          <w:r>
            <w:rPr>
              <w:b/>
              <w:sz w:val="18"/>
              <w:szCs w:val="18"/>
            </w:rPr>
            <w:t>Hoja:</w:t>
          </w:r>
        </w:p>
      </w:tc>
    </w:tr>
    <w:tr w:rsidR="00806F70" w:rsidRPr="00890868" w:rsidTr="00E25C37">
      <w:trPr>
        <w:trHeight w:val="144"/>
      </w:trPr>
      <w:tc>
        <w:tcPr>
          <w:tcW w:w="1179" w:type="dxa"/>
          <w:vMerge/>
          <w:vAlign w:val="center"/>
        </w:tcPr>
        <w:p w:rsidR="00806F70" w:rsidRPr="007A2E1F" w:rsidRDefault="00806F70" w:rsidP="00396FD6">
          <w:pPr>
            <w:jc w:val="center"/>
            <w:rPr>
              <w:b/>
              <w:sz w:val="18"/>
              <w:szCs w:val="18"/>
            </w:rPr>
          </w:pPr>
        </w:p>
      </w:tc>
      <w:tc>
        <w:tcPr>
          <w:tcW w:w="1344" w:type="dxa"/>
          <w:vAlign w:val="center"/>
        </w:tcPr>
        <w:p w:rsidR="00806F70" w:rsidRDefault="00806F70" w:rsidP="00396FD6">
          <w:pPr>
            <w:rPr>
              <w:b/>
              <w:sz w:val="18"/>
              <w:szCs w:val="18"/>
            </w:rPr>
          </w:pPr>
          <w:r w:rsidRPr="007A2E1F">
            <w:rPr>
              <w:b/>
              <w:sz w:val="18"/>
              <w:szCs w:val="18"/>
            </w:rPr>
            <w:t>Modificación:</w:t>
          </w:r>
        </w:p>
        <w:p w:rsidR="00806F70" w:rsidRPr="007A2E1F" w:rsidRDefault="00806F70" w:rsidP="00396FD6">
          <w:pPr>
            <w:rPr>
              <w:b/>
              <w:sz w:val="18"/>
              <w:szCs w:val="18"/>
            </w:rPr>
          </w:pPr>
          <w:r>
            <w:rPr>
              <w:b/>
              <w:sz w:val="18"/>
              <w:szCs w:val="18"/>
            </w:rPr>
            <w:t>DD/MM/AA</w:t>
          </w:r>
        </w:p>
      </w:tc>
      <w:tc>
        <w:tcPr>
          <w:tcW w:w="3316" w:type="dxa"/>
          <w:vAlign w:val="center"/>
        </w:tcPr>
        <w:p w:rsidR="00806F70" w:rsidRPr="00B80AE0" w:rsidRDefault="00806F70" w:rsidP="006D6210">
          <w:pPr>
            <w:jc w:val="center"/>
            <w:rPr>
              <w:rFonts w:ascii="Arial" w:hAnsi="Arial" w:cs="Arial"/>
              <w:b/>
              <w:sz w:val="16"/>
              <w:szCs w:val="16"/>
            </w:rPr>
          </w:pPr>
          <w:r>
            <w:rPr>
              <w:rFonts w:ascii="Arial" w:hAnsi="Arial" w:cs="Arial"/>
              <w:b/>
              <w:sz w:val="16"/>
              <w:szCs w:val="16"/>
            </w:rPr>
            <w:t>Acta No. 001 del xx/01/2026</w:t>
          </w:r>
        </w:p>
        <w:p w:rsidR="00806F70" w:rsidRPr="006D6210" w:rsidRDefault="00806F70" w:rsidP="006D6210">
          <w:pPr>
            <w:spacing w:line="276" w:lineRule="auto"/>
            <w:jc w:val="center"/>
            <w:rPr>
              <w:rFonts w:ascii="Arial" w:hAnsi="Arial" w:cs="Arial"/>
              <w:b/>
              <w:sz w:val="16"/>
              <w:szCs w:val="16"/>
            </w:rPr>
          </w:pPr>
          <w:r w:rsidRPr="00B80AE0">
            <w:rPr>
              <w:rFonts w:ascii="Arial" w:hAnsi="Arial" w:cs="Arial"/>
              <w:b/>
              <w:sz w:val="16"/>
              <w:szCs w:val="16"/>
            </w:rPr>
            <w:t>Comité Institucional de Gestión y Desempeño</w:t>
          </w:r>
        </w:p>
      </w:tc>
      <w:tc>
        <w:tcPr>
          <w:tcW w:w="2061" w:type="dxa"/>
          <w:vAlign w:val="center"/>
        </w:tcPr>
        <w:p w:rsidR="00806F70" w:rsidRPr="007A2E1F" w:rsidRDefault="00806F70" w:rsidP="00396FD6">
          <w:pPr>
            <w:jc w:val="center"/>
            <w:rPr>
              <w:b/>
              <w:sz w:val="18"/>
              <w:szCs w:val="18"/>
            </w:rPr>
          </w:pPr>
          <w:r>
            <w:rPr>
              <w:rFonts w:ascii="Arial" w:hAnsi="Arial" w:cs="Arial"/>
              <w:b/>
              <w:sz w:val="16"/>
              <w:szCs w:val="16"/>
            </w:rPr>
            <w:t>Resolución No. xxx del xx/01/2026</w:t>
          </w:r>
        </w:p>
      </w:tc>
      <w:tc>
        <w:tcPr>
          <w:tcW w:w="896" w:type="dxa"/>
          <w:vAlign w:val="center"/>
        </w:tcPr>
        <w:p w:rsidR="00806F70" w:rsidRPr="007A2E1F" w:rsidRDefault="00806F70" w:rsidP="00396FD6">
          <w:pPr>
            <w:jc w:val="center"/>
            <w:rPr>
              <w:b/>
              <w:sz w:val="18"/>
              <w:szCs w:val="18"/>
            </w:rPr>
          </w:pPr>
          <w:r>
            <w:rPr>
              <w:b/>
              <w:sz w:val="18"/>
              <w:szCs w:val="18"/>
            </w:rPr>
            <w:t>1.0</w:t>
          </w:r>
        </w:p>
      </w:tc>
      <w:tc>
        <w:tcPr>
          <w:tcW w:w="983" w:type="dxa"/>
          <w:vAlign w:val="center"/>
        </w:tcPr>
        <w:p w:rsidR="00806F70" w:rsidRPr="000740CD" w:rsidRDefault="00806F70" w:rsidP="00396FD6">
          <w:pPr>
            <w:pStyle w:val="Piedepgina"/>
            <w:jc w:val="center"/>
          </w:pPr>
          <w:r w:rsidRPr="00924974">
            <w:rPr>
              <w:sz w:val="20"/>
              <w:szCs w:val="20"/>
            </w:rPr>
            <w:fldChar w:fldCharType="begin"/>
          </w:r>
          <w:r w:rsidRPr="00924974">
            <w:rPr>
              <w:sz w:val="20"/>
              <w:szCs w:val="20"/>
            </w:rPr>
            <w:instrText>PAGE   \* MERGEFORMAT</w:instrText>
          </w:r>
          <w:r w:rsidRPr="00924974">
            <w:rPr>
              <w:sz w:val="20"/>
              <w:szCs w:val="20"/>
            </w:rPr>
            <w:fldChar w:fldCharType="separate"/>
          </w:r>
          <w:r w:rsidR="00B066BE" w:rsidRPr="00B066BE">
            <w:rPr>
              <w:noProof/>
              <w:sz w:val="20"/>
              <w:szCs w:val="20"/>
              <w:lang w:val="es-ES"/>
            </w:rPr>
            <w:t>13</w:t>
          </w:r>
          <w:r w:rsidRPr="00924974">
            <w:rPr>
              <w:sz w:val="20"/>
              <w:szCs w:val="20"/>
            </w:rPr>
            <w:fldChar w:fldCharType="end"/>
          </w:r>
        </w:p>
      </w:tc>
    </w:tr>
  </w:tbl>
  <w:p w:rsidR="00806F70" w:rsidRPr="00E64328" w:rsidRDefault="00806F70">
    <w:pPr>
      <w:pStyle w:val="Piedepgina"/>
      <w:rPr>
        <w:lang w:val="es-ES"/>
      </w:rPr>
    </w:pPr>
    <w:r>
      <w:rPr>
        <w:noProof/>
      </w:rPr>
      <w:drawing>
        <wp:anchor distT="0" distB="0" distL="114300" distR="114300" simplePos="0" relativeHeight="251659264" behindDoc="1" locked="0" layoutInCell="1" allowOverlap="1" wp14:anchorId="15B352AD" wp14:editId="1B776874">
          <wp:simplePos x="0" y="0"/>
          <wp:positionH relativeFrom="column">
            <wp:posOffset>-723900</wp:posOffset>
          </wp:positionH>
          <wp:positionV relativeFrom="paragraph">
            <wp:posOffset>-1885950</wp:posOffset>
          </wp:positionV>
          <wp:extent cx="361950" cy="1609725"/>
          <wp:effectExtent l="0" t="0" r="0" b="952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16097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F70" w:rsidRDefault="00806F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BDE" w:rsidRDefault="00A62BDE" w:rsidP="005A7D22">
      <w:pPr>
        <w:spacing w:after="0" w:line="240" w:lineRule="auto"/>
      </w:pPr>
      <w:r>
        <w:separator/>
      </w:r>
    </w:p>
  </w:footnote>
  <w:footnote w:type="continuationSeparator" w:id="0">
    <w:p w:rsidR="00A62BDE" w:rsidRDefault="00A62BDE" w:rsidP="005A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F70" w:rsidRDefault="00806F7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803"/>
      <w:gridCol w:w="6475"/>
      <w:gridCol w:w="1619"/>
    </w:tblGrid>
    <w:tr w:rsidR="00806F70" w:rsidRPr="00D65639" w:rsidTr="006D6210">
      <w:trPr>
        <w:trHeight w:val="312"/>
      </w:trPr>
      <w:tc>
        <w:tcPr>
          <w:tcW w:w="1803" w:type="dxa"/>
          <w:vMerge w:val="restart"/>
          <w:tcBorders>
            <w:top w:val="single" w:sz="4" w:space="0" w:color="auto"/>
            <w:left w:val="single" w:sz="4" w:space="0" w:color="auto"/>
            <w:right w:val="single" w:sz="4" w:space="0" w:color="auto"/>
          </w:tcBorders>
        </w:tcPr>
        <w:p w:rsidR="00806F70" w:rsidRPr="005F521B" w:rsidRDefault="00806F70" w:rsidP="00051E66">
          <w:pPr>
            <w:pStyle w:val="Encabezado"/>
            <w:rPr>
              <w:rFonts w:cs="Arial"/>
              <w:b/>
              <w:bCs/>
              <w:color w:val="000000"/>
              <w:sz w:val="18"/>
            </w:rPr>
          </w:pPr>
          <w:r w:rsidRPr="00051E66">
            <w:rPr>
              <w:rFonts w:cs="Arial"/>
              <w:noProof/>
              <w:color w:val="000000"/>
              <w:sz w:val="18"/>
              <w:szCs w:val="23"/>
            </w:rPr>
            <w:drawing>
              <wp:inline distT="0" distB="0" distL="0" distR="0" wp14:anchorId="4634F3BA" wp14:editId="7876F2FE">
                <wp:extent cx="933450" cy="828507"/>
                <wp:effectExtent l="19050" t="0" r="0" b="0"/>
                <wp:docPr id="9" name="Imagen 2" descr="C:\Users\Soporte E&amp;T\Google Drive\Contrato Hospital de Pitalito 2017\Logos\logo_0.png"/>
                <wp:cNvGraphicFramePr/>
                <a:graphic xmlns:a="http://schemas.openxmlformats.org/drawingml/2006/main">
                  <a:graphicData uri="http://schemas.openxmlformats.org/drawingml/2006/picture">
                    <pic:pic xmlns:pic="http://schemas.openxmlformats.org/drawingml/2006/picture">
                      <pic:nvPicPr>
                        <pic:cNvPr id="5" name="Imagen 7" descr="C:\Users\Soporte E&amp;T\Google Drive\Contrato Hospital de Pitalito 2017\Logos\logo_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037" cy="828140"/>
                        </a:xfrm>
                        <a:prstGeom prst="rect">
                          <a:avLst/>
                        </a:prstGeom>
                        <a:noFill/>
                        <a:ln>
                          <a:noFill/>
                        </a:ln>
                      </pic:spPr>
                    </pic:pic>
                  </a:graphicData>
                </a:graphic>
              </wp:inline>
            </w:drawing>
          </w:r>
        </w:p>
      </w:tc>
      <w:tc>
        <w:tcPr>
          <w:tcW w:w="6475" w:type="dxa"/>
          <w:tcBorders>
            <w:top w:val="single" w:sz="4" w:space="0" w:color="auto"/>
            <w:left w:val="single" w:sz="4" w:space="0" w:color="auto"/>
            <w:bottom w:val="single" w:sz="4" w:space="0" w:color="auto"/>
            <w:right w:val="single" w:sz="4" w:space="0" w:color="auto"/>
          </w:tcBorders>
          <w:vAlign w:val="center"/>
        </w:tcPr>
        <w:p w:rsidR="00806F70" w:rsidRPr="00B423F0" w:rsidRDefault="00806F70" w:rsidP="008C32D1">
          <w:pPr>
            <w:pStyle w:val="Encabezado"/>
            <w:jc w:val="center"/>
            <w:rPr>
              <w:rFonts w:ascii="Arial" w:hAnsi="Arial" w:cs="Arial"/>
              <w:color w:val="000000"/>
              <w:sz w:val="20"/>
              <w:szCs w:val="20"/>
            </w:rPr>
          </w:pPr>
          <w:r w:rsidRPr="00B423F0">
            <w:rPr>
              <w:rFonts w:ascii="Arial" w:hAnsi="Arial" w:cs="Arial"/>
              <w:b/>
              <w:bCs/>
              <w:color w:val="000000"/>
              <w:sz w:val="20"/>
              <w:szCs w:val="20"/>
            </w:rPr>
            <w:t xml:space="preserve">EMPRESA SOCIAL DEL ESTADO HOSPITAL DEPARTAMENTAL SAN ANTONIO </w:t>
          </w:r>
          <w:r>
            <w:rPr>
              <w:rFonts w:ascii="Arial" w:hAnsi="Arial" w:cs="Arial"/>
              <w:b/>
              <w:bCs/>
              <w:color w:val="000000"/>
              <w:sz w:val="20"/>
              <w:szCs w:val="20"/>
            </w:rPr>
            <w:t xml:space="preserve">DE </w:t>
          </w:r>
          <w:r w:rsidRPr="00B423F0">
            <w:rPr>
              <w:rFonts w:ascii="Arial" w:hAnsi="Arial" w:cs="Arial"/>
              <w:b/>
              <w:bCs/>
              <w:color w:val="000000"/>
              <w:sz w:val="20"/>
              <w:szCs w:val="20"/>
            </w:rPr>
            <w:t>PITALITO HUILA NIT: 891.180.134-2</w:t>
          </w:r>
        </w:p>
      </w:tc>
      <w:tc>
        <w:tcPr>
          <w:tcW w:w="1619" w:type="dxa"/>
          <w:vMerge w:val="restart"/>
          <w:tcBorders>
            <w:top w:val="single" w:sz="4" w:space="0" w:color="auto"/>
            <w:left w:val="single" w:sz="4" w:space="0" w:color="auto"/>
            <w:right w:val="single" w:sz="4" w:space="0" w:color="auto"/>
          </w:tcBorders>
        </w:tcPr>
        <w:p w:rsidR="00806F70" w:rsidRPr="00B423F0" w:rsidRDefault="00806F70" w:rsidP="006D6210">
          <w:pPr>
            <w:pStyle w:val="Encabezado"/>
            <w:rPr>
              <w:rFonts w:ascii="Arial" w:hAnsi="Arial" w:cs="Arial"/>
              <w:color w:val="000000"/>
              <w:sz w:val="18"/>
              <w:szCs w:val="18"/>
            </w:rPr>
          </w:pPr>
        </w:p>
        <w:p w:rsidR="00806F70" w:rsidRPr="00B423F0" w:rsidRDefault="00806F70" w:rsidP="008C32D1">
          <w:pPr>
            <w:pStyle w:val="Encabezado"/>
            <w:jc w:val="center"/>
            <w:rPr>
              <w:rFonts w:ascii="Arial" w:hAnsi="Arial" w:cs="Arial"/>
              <w:color w:val="000000"/>
              <w:sz w:val="16"/>
              <w:szCs w:val="16"/>
            </w:rPr>
          </w:pPr>
          <w:r w:rsidRPr="00B423F0">
            <w:rPr>
              <w:rFonts w:ascii="Arial" w:hAnsi="Arial" w:cs="Arial"/>
              <w:color w:val="000000"/>
              <w:sz w:val="16"/>
              <w:szCs w:val="16"/>
            </w:rPr>
            <w:t>CÓDIGO:</w:t>
          </w:r>
        </w:p>
        <w:p w:rsidR="00806F70" w:rsidRDefault="00806F70" w:rsidP="008C32D1">
          <w:pPr>
            <w:pStyle w:val="Encabezado"/>
            <w:jc w:val="center"/>
            <w:rPr>
              <w:rFonts w:ascii="Arial" w:hAnsi="Arial" w:cs="Arial"/>
              <w:b/>
              <w:bCs/>
              <w:color w:val="000000"/>
              <w:sz w:val="16"/>
              <w:szCs w:val="16"/>
            </w:rPr>
          </w:pPr>
          <w:r w:rsidRPr="00B423F0">
            <w:rPr>
              <w:rFonts w:ascii="Arial" w:hAnsi="Arial" w:cs="Arial"/>
              <w:b/>
              <w:bCs/>
              <w:color w:val="000000"/>
              <w:sz w:val="16"/>
              <w:szCs w:val="16"/>
            </w:rPr>
            <w:t>HSP-</w:t>
          </w:r>
          <w:r>
            <w:rPr>
              <w:rFonts w:ascii="Arial" w:hAnsi="Arial" w:cs="Arial"/>
              <w:b/>
              <w:bCs/>
              <w:color w:val="000000"/>
              <w:sz w:val="16"/>
              <w:szCs w:val="16"/>
            </w:rPr>
            <w:t>TH-PL06</w:t>
          </w:r>
        </w:p>
        <w:p w:rsidR="00806F70" w:rsidRPr="006D6210" w:rsidRDefault="00806F70" w:rsidP="00A359BA">
          <w:pPr>
            <w:pStyle w:val="Encabezado"/>
            <w:tabs>
              <w:tab w:val="left" w:pos="240"/>
              <w:tab w:val="center" w:pos="701"/>
            </w:tabs>
            <w:jc w:val="center"/>
            <w:rPr>
              <w:rFonts w:ascii="Arial" w:hAnsi="Arial" w:cs="Arial"/>
              <w:b/>
              <w:bCs/>
              <w:sz w:val="16"/>
              <w:szCs w:val="16"/>
              <w:lang w:val="es-419"/>
            </w:rPr>
          </w:pPr>
          <w:r w:rsidRPr="006D6210">
            <w:rPr>
              <w:rFonts w:ascii="Arial" w:hAnsi="Arial" w:cs="Arial"/>
              <w:b/>
              <w:bCs/>
              <w:sz w:val="16"/>
              <w:szCs w:val="16"/>
              <w:lang w:val="es-419"/>
            </w:rPr>
            <w:t>XX/01/2026</w:t>
          </w:r>
        </w:p>
        <w:p w:rsidR="00806F70" w:rsidRPr="00B423F0" w:rsidRDefault="00806F70" w:rsidP="00A359BA">
          <w:pPr>
            <w:pStyle w:val="Encabezado"/>
            <w:jc w:val="center"/>
            <w:rPr>
              <w:rFonts w:ascii="Arial" w:hAnsi="Arial" w:cs="Arial"/>
              <w:b/>
              <w:bCs/>
              <w:color w:val="000000"/>
              <w:sz w:val="18"/>
              <w:szCs w:val="18"/>
            </w:rPr>
          </w:pPr>
          <w:r w:rsidRPr="00A359BA">
            <w:rPr>
              <w:rFonts w:ascii="Arial" w:hAnsi="Arial" w:cs="Arial"/>
              <w:b/>
              <w:bCs/>
              <w:sz w:val="16"/>
              <w:szCs w:val="16"/>
              <w:lang w:val="es-419"/>
            </w:rPr>
            <w:t>Versión: 1.0</w:t>
          </w:r>
        </w:p>
      </w:tc>
    </w:tr>
    <w:tr w:rsidR="00806F70" w:rsidRPr="00D65639" w:rsidTr="006D6210">
      <w:trPr>
        <w:trHeight w:val="300"/>
      </w:trPr>
      <w:tc>
        <w:tcPr>
          <w:tcW w:w="1803" w:type="dxa"/>
          <w:vMerge/>
          <w:tcBorders>
            <w:left w:val="single" w:sz="4" w:space="0" w:color="auto"/>
            <w:right w:val="single" w:sz="4" w:space="0" w:color="auto"/>
          </w:tcBorders>
        </w:tcPr>
        <w:p w:rsidR="00806F70" w:rsidRDefault="00806F70" w:rsidP="00B049C4">
          <w:pPr>
            <w:spacing w:after="0" w:line="240" w:lineRule="auto"/>
            <w:jc w:val="center"/>
            <w:rPr>
              <w:noProof/>
              <w:sz w:val="18"/>
              <w:szCs w:val="24"/>
            </w:rPr>
          </w:pPr>
        </w:p>
      </w:tc>
      <w:tc>
        <w:tcPr>
          <w:tcW w:w="6475" w:type="dxa"/>
          <w:tcBorders>
            <w:top w:val="single" w:sz="4" w:space="0" w:color="auto"/>
            <w:left w:val="single" w:sz="4" w:space="0" w:color="auto"/>
            <w:bottom w:val="single" w:sz="4" w:space="0" w:color="auto"/>
            <w:right w:val="single" w:sz="4" w:space="0" w:color="auto"/>
          </w:tcBorders>
          <w:vAlign w:val="center"/>
        </w:tcPr>
        <w:p w:rsidR="00806F70" w:rsidRPr="00C86F2E" w:rsidRDefault="00806F70" w:rsidP="00F465F6">
          <w:pPr>
            <w:pStyle w:val="Encabezado"/>
            <w:rPr>
              <w:rFonts w:ascii="Arial" w:hAnsi="Arial" w:cs="Arial"/>
              <w:sz w:val="16"/>
              <w:szCs w:val="16"/>
            </w:rPr>
          </w:pPr>
          <w:r w:rsidRPr="00337EC0">
            <w:rPr>
              <w:rFonts w:ascii="Arial" w:hAnsi="Arial" w:cs="Arial"/>
              <w:b/>
              <w:sz w:val="16"/>
              <w:szCs w:val="16"/>
            </w:rPr>
            <w:t>PROCESO:</w:t>
          </w:r>
          <w:r>
            <w:rPr>
              <w:rFonts w:ascii="Arial" w:hAnsi="Arial" w:cs="Arial"/>
              <w:b/>
              <w:sz w:val="16"/>
              <w:szCs w:val="16"/>
            </w:rPr>
            <w:t xml:space="preserve"> </w:t>
          </w:r>
          <w:r>
            <w:rPr>
              <w:rFonts w:ascii="Arial" w:hAnsi="Arial" w:cs="Arial"/>
              <w:sz w:val="16"/>
              <w:szCs w:val="16"/>
            </w:rPr>
            <w:t>GESTIÓN DEL TALENTO HUMANO</w:t>
          </w:r>
        </w:p>
      </w:tc>
      <w:tc>
        <w:tcPr>
          <w:tcW w:w="1619" w:type="dxa"/>
          <w:vMerge/>
          <w:tcBorders>
            <w:left w:val="single" w:sz="4" w:space="0" w:color="auto"/>
            <w:right w:val="single" w:sz="4" w:space="0" w:color="auto"/>
          </w:tcBorders>
        </w:tcPr>
        <w:p w:rsidR="00806F70" w:rsidRPr="00B423F0" w:rsidRDefault="00806F70" w:rsidP="008C32D1">
          <w:pPr>
            <w:pStyle w:val="Encabezado"/>
            <w:jc w:val="center"/>
            <w:rPr>
              <w:rFonts w:ascii="Arial" w:hAnsi="Arial" w:cs="Arial"/>
              <w:color w:val="000000"/>
              <w:sz w:val="18"/>
              <w:szCs w:val="18"/>
            </w:rPr>
          </w:pPr>
        </w:p>
      </w:tc>
    </w:tr>
    <w:tr w:rsidR="00806F70" w:rsidRPr="00D65639" w:rsidTr="006D6210">
      <w:tblPrEx>
        <w:tblCellMar>
          <w:left w:w="70" w:type="dxa"/>
          <w:right w:w="70" w:type="dxa"/>
        </w:tblCellMar>
      </w:tblPrEx>
      <w:trPr>
        <w:trHeight w:val="345"/>
      </w:trPr>
      <w:tc>
        <w:tcPr>
          <w:tcW w:w="1803" w:type="dxa"/>
          <w:vMerge/>
          <w:tcBorders>
            <w:left w:val="single" w:sz="4" w:space="0" w:color="auto"/>
            <w:bottom w:val="single" w:sz="4" w:space="0" w:color="auto"/>
            <w:right w:val="single" w:sz="4" w:space="0" w:color="auto"/>
          </w:tcBorders>
        </w:tcPr>
        <w:p w:rsidR="00806F70" w:rsidRPr="006751AD" w:rsidRDefault="00806F70" w:rsidP="00B049C4">
          <w:pPr>
            <w:spacing w:after="0" w:line="240" w:lineRule="auto"/>
            <w:jc w:val="center"/>
            <w:rPr>
              <w:rFonts w:cs="Arial"/>
              <w:bCs/>
              <w:color w:val="000000"/>
              <w:sz w:val="18"/>
              <w:szCs w:val="18"/>
            </w:rPr>
          </w:pPr>
        </w:p>
      </w:tc>
      <w:tc>
        <w:tcPr>
          <w:tcW w:w="6475" w:type="dxa"/>
          <w:tcBorders>
            <w:top w:val="single" w:sz="4" w:space="0" w:color="auto"/>
            <w:left w:val="single" w:sz="4" w:space="0" w:color="auto"/>
            <w:bottom w:val="single" w:sz="4" w:space="0" w:color="auto"/>
            <w:right w:val="single" w:sz="4" w:space="0" w:color="auto"/>
          </w:tcBorders>
          <w:vAlign w:val="center"/>
        </w:tcPr>
        <w:p w:rsidR="00806F70" w:rsidRPr="006D6210" w:rsidRDefault="00806F70" w:rsidP="00F465F6">
          <w:pPr>
            <w:spacing w:after="0" w:line="240" w:lineRule="auto"/>
            <w:rPr>
              <w:rFonts w:ascii="Arial" w:hAnsi="Arial" w:cs="Arial"/>
              <w:sz w:val="16"/>
              <w:szCs w:val="16"/>
            </w:rPr>
          </w:pPr>
          <w:r w:rsidRPr="00E9129D">
            <w:rPr>
              <w:rFonts w:ascii="Arial" w:hAnsi="Arial" w:cs="Arial"/>
              <w:b/>
              <w:sz w:val="16"/>
              <w:szCs w:val="16"/>
            </w:rPr>
            <w:t>NOMBRE DEL DOCUMENTO</w:t>
          </w:r>
          <w:r w:rsidRPr="00E9129D">
            <w:rPr>
              <w:rFonts w:ascii="Arial" w:hAnsi="Arial" w:cs="Arial"/>
              <w:sz w:val="16"/>
              <w:szCs w:val="16"/>
            </w:rPr>
            <w:t xml:space="preserve">: </w:t>
          </w:r>
          <w:r>
            <w:rPr>
              <w:rFonts w:ascii="Arial" w:hAnsi="Arial" w:cs="Arial"/>
              <w:sz w:val="16"/>
              <w:szCs w:val="16"/>
            </w:rPr>
            <w:t>PLAN DE INTEGRIDAD</w:t>
          </w:r>
        </w:p>
      </w:tc>
      <w:tc>
        <w:tcPr>
          <w:tcW w:w="1619" w:type="dxa"/>
          <w:vMerge/>
          <w:tcBorders>
            <w:left w:val="single" w:sz="4" w:space="0" w:color="auto"/>
            <w:bottom w:val="single" w:sz="4" w:space="0" w:color="auto"/>
            <w:right w:val="single" w:sz="4" w:space="0" w:color="auto"/>
          </w:tcBorders>
        </w:tcPr>
        <w:p w:rsidR="00806F70" w:rsidRPr="00B423F0" w:rsidRDefault="00806F70" w:rsidP="00B049C4">
          <w:pPr>
            <w:spacing w:after="0" w:line="240" w:lineRule="auto"/>
            <w:rPr>
              <w:rFonts w:ascii="Arial" w:hAnsi="Arial" w:cs="Arial"/>
              <w:bCs/>
              <w:color w:val="000000"/>
              <w:sz w:val="18"/>
              <w:szCs w:val="18"/>
            </w:rPr>
          </w:pPr>
        </w:p>
      </w:tc>
    </w:tr>
  </w:tbl>
  <w:p w:rsidR="00806F70" w:rsidRPr="00E92135" w:rsidRDefault="00806F70">
    <w:pPr>
      <w:pStyle w:val="Encabezado"/>
      <w:rPr>
        <w:sz w:val="6"/>
        <w:szCs w:val="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F70" w:rsidRDefault="00806F7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6B0"/>
    <w:multiLevelType w:val="multilevel"/>
    <w:tmpl w:val="40C42F8E"/>
    <w:lvl w:ilvl="0">
      <w:start w:val="1"/>
      <w:numFmt w:val="decimal"/>
      <w:lvlText w:val="%1."/>
      <w:lvlJc w:val="left"/>
      <w:pPr>
        <w:ind w:left="360" w:hanging="360"/>
      </w:pPr>
      <w:rPr>
        <w:rFonts w:ascii="Arial" w:hAnsi="Arial" w:cs="Arial"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77577A"/>
    <w:multiLevelType w:val="hybridMultilevel"/>
    <w:tmpl w:val="23E46E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3E00B3"/>
    <w:multiLevelType w:val="hybridMultilevel"/>
    <w:tmpl w:val="119E2E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6247714"/>
    <w:multiLevelType w:val="hybridMultilevel"/>
    <w:tmpl w:val="1180DF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1066F89"/>
    <w:multiLevelType w:val="hybridMultilevel"/>
    <w:tmpl w:val="3724AF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3860794C"/>
    <w:multiLevelType w:val="hybridMultilevel"/>
    <w:tmpl w:val="5A143F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9121D85"/>
    <w:multiLevelType w:val="hybridMultilevel"/>
    <w:tmpl w:val="57C0B9A2"/>
    <w:lvl w:ilvl="0" w:tplc="13A62F28">
      <w:start w:val="1"/>
      <w:numFmt w:val="decimal"/>
      <w:lvlText w:val="%1."/>
      <w:lvlJc w:val="left"/>
      <w:pPr>
        <w:ind w:left="720" w:hanging="360"/>
      </w:pPr>
      <w:rPr>
        <w:rFonts w:ascii="Arial" w:hAnsi="Arial" w:cs="Arial"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D440BBC"/>
    <w:multiLevelType w:val="hybridMultilevel"/>
    <w:tmpl w:val="A790D3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F0D1D80"/>
    <w:multiLevelType w:val="hybridMultilevel"/>
    <w:tmpl w:val="EE9C67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60515338"/>
    <w:multiLevelType w:val="hybridMultilevel"/>
    <w:tmpl w:val="B72CC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BA32B89"/>
    <w:multiLevelType w:val="hybridMultilevel"/>
    <w:tmpl w:val="BD60B2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6F18318B"/>
    <w:multiLevelType w:val="hybridMultilevel"/>
    <w:tmpl w:val="AD88C6D2"/>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2CB279F"/>
    <w:multiLevelType w:val="hybridMultilevel"/>
    <w:tmpl w:val="71704F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F73174"/>
    <w:multiLevelType w:val="hybridMultilevel"/>
    <w:tmpl w:val="9A1EF6DE"/>
    <w:lvl w:ilvl="0" w:tplc="FCE2FC10">
      <w:start w:val="1"/>
      <w:numFmt w:val="decimal"/>
      <w:lvlText w:val="%1."/>
      <w:lvlJc w:val="left"/>
      <w:pPr>
        <w:ind w:left="360" w:hanging="360"/>
      </w:pPr>
      <w:rPr>
        <w:rFonts w:eastAsiaTheme="minorEastAsia"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DCF34B2"/>
    <w:multiLevelType w:val="hybridMultilevel"/>
    <w:tmpl w:val="BEB4888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1"/>
  </w:num>
  <w:num w:numId="4">
    <w:abstractNumId w:val="13"/>
  </w:num>
  <w:num w:numId="5">
    <w:abstractNumId w:val="4"/>
  </w:num>
  <w:num w:numId="6">
    <w:abstractNumId w:val="2"/>
  </w:num>
  <w:num w:numId="7">
    <w:abstractNumId w:val="14"/>
  </w:num>
  <w:num w:numId="8">
    <w:abstractNumId w:val="10"/>
  </w:num>
  <w:num w:numId="9">
    <w:abstractNumId w:val="8"/>
  </w:num>
  <w:num w:numId="10">
    <w:abstractNumId w:val="3"/>
  </w:num>
  <w:num w:numId="11">
    <w:abstractNumId w:val="6"/>
  </w:num>
  <w:num w:numId="12">
    <w:abstractNumId w:val="5"/>
  </w:num>
  <w:num w:numId="13">
    <w:abstractNumId w:val="9"/>
  </w:num>
  <w:num w:numId="14">
    <w:abstractNumId w:val="1"/>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22"/>
    <w:rsid w:val="00005711"/>
    <w:rsid w:val="00006C82"/>
    <w:rsid w:val="000172B7"/>
    <w:rsid w:val="00017E21"/>
    <w:rsid w:val="00021FF1"/>
    <w:rsid w:val="00022643"/>
    <w:rsid w:val="0002461D"/>
    <w:rsid w:val="00026D6C"/>
    <w:rsid w:val="00041F28"/>
    <w:rsid w:val="0004758B"/>
    <w:rsid w:val="00051E66"/>
    <w:rsid w:val="00052BED"/>
    <w:rsid w:val="00053E0F"/>
    <w:rsid w:val="00064554"/>
    <w:rsid w:val="00064FA3"/>
    <w:rsid w:val="000733FF"/>
    <w:rsid w:val="000740CD"/>
    <w:rsid w:val="00075561"/>
    <w:rsid w:val="0007709C"/>
    <w:rsid w:val="000814FB"/>
    <w:rsid w:val="00081F65"/>
    <w:rsid w:val="00087188"/>
    <w:rsid w:val="000879CC"/>
    <w:rsid w:val="0009044E"/>
    <w:rsid w:val="00091CC1"/>
    <w:rsid w:val="000A1043"/>
    <w:rsid w:val="000A2528"/>
    <w:rsid w:val="000A2AF8"/>
    <w:rsid w:val="000A3450"/>
    <w:rsid w:val="000A4554"/>
    <w:rsid w:val="000A5E39"/>
    <w:rsid w:val="000B2E38"/>
    <w:rsid w:val="000B466B"/>
    <w:rsid w:val="000C67C2"/>
    <w:rsid w:val="000C7E10"/>
    <w:rsid w:val="000D278C"/>
    <w:rsid w:val="000D359A"/>
    <w:rsid w:val="000E224E"/>
    <w:rsid w:val="000E65CC"/>
    <w:rsid w:val="000F0267"/>
    <w:rsid w:val="000F168D"/>
    <w:rsid w:val="000F45B3"/>
    <w:rsid w:val="000F47F9"/>
    <w:rsid w:val="000F5261"/>
    <w:rsid w:val="000F53F6"/>
    <w:rsid w:val="00113D5C"/>
    <w:rsid w:val="00116348"/>
    <w:rsid w:val="001326E1"/>
    <w:rsid w:val="00134611"/>
    <w:rsid w:val="00140421"/>
    <w:rsid w:val="00147150"/>
    <w:rsid w:val="001506E4"/>
    <w:rsid w:val="00163BE6"/>
    <w:rsid w:val="00163F43"/>
    <w:rsid w:val="00164B8F"/>
    <w:rsid w:val="00166447"/>
    <w:rsid w:val="001664A2"/>
    <w:rsid w:val="00166743"/>
    <w:rsid w:val="00172330"/>
    <w:rsid w:val="00183882"/>
    <w:rsid w:val="00185D55"/>
    <w:rsid w:val="00186583"/>
    <w:rsid w:val="001868E1"/>
    <w:rsid w:val="00186F8C"/>
    <w:rsid w:val="00187C2A"/>
    <w:rsid w:val="001934D4"/>
    <w:rsid w:val="001A01D5"/>
    <w:rsid w:val="001A732F"/>
    <w:rsid w:val="001B2276"/>
    <w:rsid w:val="001C3DE3"/>
    <w:rsid w:val="001C667E"/>
    <w:rsid w:val="001C6CD5"/>
    <w:rsid w:val="001C6E50"/>
    <w:rsid w:val="001D18FC"/>
    <w:rsid w:val="001D34FE"/>
    <w:rsid w:val="001D75CE"/>
    <w:rsid w:val="001F1D6C"/>
    <w:rsid w:val="001F2045"/>
    <w:rsid w:val="001F20A1"/>
    <w:rsid w:val="001F4132"/>
    <w:rsid w:val="001F55D5"/>
    <w:rsid w:val="00202AAA"/>
    <w:rsid w:val="00203B47"/>
    <w:rsid w:val="00205B6E"/>
    <w:rsid w:val="00210403"/>
    <w:rsid w:val="00220E77"/>
    <w:rsid w:val="00226FFC"/>
    <w:rsid w:val="002311B2"/>
    <w:rsid w:val="00232FEA"/>
    <w:rsid w:val="00233192"/>
    <w:rsid w:val="00234E5E"/>
    <w:rsid w:val="0023588B"/>
    <w:rsid w:val="00241C6B"/>
    <w:rsid w:val="00245241"/>
    <w:rsid w:val="0025078A"/>
    <w:rsid w:val="00253ED0"/>
    <w:rsid w:val="00254576"/>
    <w:rsid w:val="00256E07"/>
    <w:rsid w:val="00257D98"/>
    <w:rsid w:val="00262EAE"/>
    <w:rsid w:val="00270111"/>
    <w:rsid w:val="0027064C"/>
    <w:rsid w:val="0027793E"/>
    <w:rsid w:val="00280C3B"/>
    <w:rsid w:val="002823E1"/>
    <w:rsid w:val="002853F5"/>
    <w:rsid w:val="00286296"/>
    <w:rsid w:val="00286F04"/>
    <w:rsid w:val="0029491B"/>
    <w:rsid w:val="00297C70"/>
    <w:rsid w:val="002A7C81"/>
    <w:rsid w:val="002B319A"/>
    <w:rsid w:val="002B4C07"/>
    <w:rsid w:val="002C6803"/>
    <w:rsid w:val="002C6C05"/>
    <w:rsid w:val="002D2284"/>
    <w:rsid w:val="002D59C1"/>
    <w:rsid w:val="002E26E8"/>
    <w:rsid w:val="002E2B90"/>
    <w:rsid w:val="002E3BA4"/>
    <w:rsid w:val="002E5C01"/>
    <w:rsid w:val="002F3258"/>
    <w:rsid w:val="00302D43"/>
    <w:rsid w:val="00304124"/>
    <w:rsid w:val="003071D9"/>
    <w:rsid w:val="003077B6"/>
    <w:rsid w:val="00307C0F"/>
    <w:rsid w:val="00311711"/>
    <w:rsid w:val="003146E4"/>
    <w:rsid w:val="003149ED"/>
    <w:rsid w:val="0031784A"/>
    <w:rsid w:val="003178DC"/>
    <w:rsid w:val="0032070C"/>
    <w:rsid w:val="00321938"/>
    <w:rsid w:val="00325BBE"/>
    <w:rsid w:val="00327D5D"/>
    <w:rsid w:val="003346B1"/>
    <w:rsid w:val="00337EC7"/>
    <w:rsid w:val="00341BAD"/>
    <w:rsid w:val="0035641F"/>
    <w:rsid w:val="00357737"/>
    <w:rsid w:val="0036132A"/>
    <w:rsid w:val="00363297"/>
    <w:rsid w:val="0036380B"/>
    <w:rsid w:val="003644EB"/>
    <w:rsid w:val="003706A6"/>
    <w:rsid w:val="00372ACC"/>
    <w:rsid w:val="00374B1C"/>
    <w:rsid w:val="00375260"/>
    <w:rsid w:val="00385636"/>
    <w:rsid w:val="0039180A"/>
    <w:rsid w:val="00396FD6"/>
    <w:rsid w:val="003A3F7A"/>
    <w:rsid w:val="003A4AD8"/>
    <w:rsid w:val="003A4D73"/>
    <w:rsid w:val="003A7B37"/>
    <w:rsid w:val="003B17A1"/>
    <w:rsid w:val="003B2138"/>
    <w:rsid w:val="003B2315"/>
    <w:rsid w:val="003B6F34"/>
    <w:rsid w:val="003C280D"/>
    <w:rsid w:val="003C329A"/>
    <w:rsid w:val="003C3A0E"/>
    <w:rsid w:val="003C48DC"/>
    <w:rsid w:val="003D0457"/>
    <w:rsid w:val="003D074E"/>
    <w:rsid w:val="003E188D"/>
    <w:rsid w:val="003E46C0"/>
    <w:rsid w:val="003E4955"/>
    <w:rsid w:val="003E7C80"/>
    <w:rsid w:val="003F32F4"/>
    <w:rsid w:val="003F3FF8"/>
    <w:rsid w:val="003F6EA4"/>
    <w:rsid w:val="003F7A86"/>
    <w:rsid w:val="0040237B"/>
    <w:rsid w:val="00405289"/>
    <w:rsid w:val="00406A46"/>
    <w:rsid w:val="00407959"/>
    <w:rsid w:val="00410012"/>
    <w:rsid w:val="00411104"/>
    <w:rsid w:val="00412E2A"/>
    <w:rsid w:val="00414329"/>
    <w:rsid w:val="00422564"/>
    <w:rsid w:val="00424924"/>
    <w:rsid w:val="0044033C"/>
    <w:rsid w:val="00440F64"/>
    <w:rsid w:val="00447232"/>
    <w:rsid w:val="00451717"/>
    <w:rsid w:val="00452345"/>
    <w:rsid w:val="00456AA5"/>
    <w:rsid w:val="0046007B"/>
    <w:rsid w:val="00462391"/>
    <w:rsid w:val="00464010"/>
    <w:rsid w:val="0046608F"/>
    <w:rsid w:val="00466E9A"/>
    <w:rsid w:val="00467535"/>
    <w:rsid w:val="0046787C"/>
    <w:rsid w:val="00467F08"/>
    <w:rsid w:val="00491874"/>
    <w:rsid w:val="004938FF"/>
    <w:rsid w:val="0049501C"/>
    <w:rsid w:val="0049744B"/>
    <w:rsid w:val="004B4A21"/>
    <w:rsid w:val="004B4C37"/>
    <w:rsid w:val="004C3514"/>
    <w:rsid w:val="004C4877"/>
    <w:rsid w:val="004C5E9C"/>
    <w:rsid w:val="004D4282"/>
    <w:rsid w:val="004E27F0"/>
    <w:rsid w:val="004E4C55"/>
    <w:rsid w:val="004F615F"/>
    <w:rsid w:val="00503CC1"/>
    <w:rsid w:val="00512E7F"/>
    <w:rsid w:val="00520B75"/>
    <w:rsid w:val="0052120A"/>
    <w:rsid w:val="005223EE"/>
    <w:rsid w:val="00524ACC"/>
    <w:rsid w:val="00527D6C"/>
    <w:rsid w:val="00532D84"/>
    <w:rsid w:val="00535CF5"/>
    <w:rsid w:val="00541216"/>
    <w:rsid w:val="00542143"/>
    <w:rsid w:val="00543DFC"/>
    <w:rsid w:val="00544E52"/>
    <w:rsid w:val="00545571"/>
    <w:rsid w:val="005505DD"/>
    <w:rsid w:val="00554549"/>
    <w:rsid w:val="00555B3E"/>
    <w:rsid w:val="00556D8D"/>
    <w:rsid w:val="00564F56"/>
    <w:rsid w:val="00566C7D"/>
    <w:rsid w:val="0057693C"/>
    <w:rsid w:val="00577473"/>
    <w:rsid w:val="005775CF"/>
    <w:rsid w:val="00583BBF"/>
    <w:rsid w:val="005876DC"/>
    <w:rsid w:val="005949C6"/>
    <w:rsid w:val="0059616F"/>
    <w:rsid w:val="005972A0"/>
    <w:rsid w:val="005A0327"/>
    <w:rsid w:val="005A0C50"/>
    <w:rsid w:val="005A1D1F"/>
    <w:rsid w:val="005A329F"/>
    <w:rsid w:val="005A7268"/>
    <w:rsid w:val="005A79C4"/>
    <w:rsid w:val="005A7D22"/>
    <w:rsid w:val="005B0893"/>
    <w:rsid w:val="005B1B93"/>
    <w:rsid w:val="005B216E"/>
    <w:rsid w:val="005B38FC"/>
    <w:rsid w:val="005B5446"/>
    <w:rsid w:val="005B5677"/>
    <w:rsid w:val="005C2B1D"/>
    <w:rsid w:val="005C5F73"/>
    <w:rsid w:val="005C7EB8"/>
    <w:rsid w:val="005D38EF"/>
    <w:rsid w:val="005D70DC"/>
    <w:rsid w:val="005E1E0E"/>
    <w:rsid w:val="005E26B8"/>
    <w:rsid w:val="005E37D6"/>
    <w:rsid w:val="005E6947"/>
    <w:rsid w:val="005E69EF"/>
    <w:rsid w:val="005F61BB"/>
    <w:rsid w:val="00601577"/>
    <w:rsid w:val="006025F9"/>
    <w:rsid w:val="006037CE"/>
    <w:rsid w:val="00603E91"/>
    <w:rsid w:val="00604CB4"/>
    <w:rsid w:val="006117AB"/>
    <w:rsid w:val="006123BF"/>
    <w:rsid w:val="0061468C"/>
    <w:rsid w:val="00617E3A"/>
    <w:rsid w:val="0062038F"/>
    <w:rsid w:val="006225A1"/>
    <w:rsid w:val="00623A1A"/>
    <w:rsid w:val="00626C21"/>
    <w:rsid w:val="00637D70"/>
    <w:rsid w:val="00640E1E"/>
    <w:rsid w:val="00644830"/>
    <w:rsid w:val="00652BBA"/>
    <w:rsid w:val="00655C66"/>
    <w:rsid w:val="00655D4D"/>
    <w:rsid w:val="00657560"/>
    <w:rsid w:val="00660007"/>
    <w:rsid w:val="006733BB"/>
    <w:rsid w:val="00674973"/>
    <w:rsid w:val="006803E2"/>
    <w:rsid w:val="0068125B"/>
    <w:rsid w:val="00685C74"/>
    <w:rsid w:val="00687A84"/>
    <w:rsid w:val="006904CB"/>
    <w:rsid w:val="00693269"/>
    <w:rsid w:val="00695ADF"/>
    <w:rsid w:val="006A0A2B"/>
    <w:rsid w:val="006A18C8"/>
    <w:rsid w:val="006A60C3"/>
    <w:rsid w:val="006A7015"/>
    <w:rsid w:val="006B19FD"/>
    <w:rsid w:val="006B29EF"/>
    <w:rsid w:val="006B4016"/>
    <w:rsid w:val="006B4946"/>
    <w:rsid w:val="006B4CCD"/>
    <w:rsid w:val="006B5448"/>
    <w:rsid w:val="006B6A5B"/>
    <w:rsid w:val="006C0F3D"/>
    <w:rsid w:val="006C6C71"/>
    <w:rsid w:val="006D49B5"/>
    <w:rsid w:val="006D6210"/>
    <w:rsid w:val="006E5BD6"/>
    <w:rsid w:val="006E6000"/>
    <w:rsid w:val="006F2352"/>
    <w:rsid w:val="006F5F9E"/>
    <w:rsid w:val="006F6096"/>
    <w:rsid w:val="006F6C51"/>
    <w:rsid w:val="0070007B"/>
    <w:rsid w:val="0070011A"/>
    <w:rsid w:val="00700C39"/>
    <w:rsid w:val="00703942"/>
    <w:rsid w:val="0070426B"/>
    <w:rsid w:val="00705F11"/>
    <w:rsid w:val="007202BD"/>
    <w:rsid w:val="00720E59"/>
    <w:rsid w:val="00723204"/>
    <w:rsid w:val="0073253F"/>
    <w:rsid w:val="00734035"/>
    <w:rsid w:val="00735906"/>
    <w:rsid w:val="00744F53"/>
    <w:rsid w:val="00747049"/>
    <w:rsid w:val="0075492B"/>
    <w:rsid w:val="007568B5"/>
    <w:rsid w:val="00761A94"/>
    <w:rsid w:val="007704C8"/>
    <w:rsid w:val="00772748"/>
    <w:rsid w:val="007735C4"/>
    <w:rsid w:val="0077387F"/>
    <w:rsid w:val="0077402F"/>
    <w:rsid w:val="007745FC"/>
    <w:rsid w:val="0078001B"/>
    <w:rsid w:val="00780570"/>
    <w:rsid w:val="00787E06"/>
    <w:rsid w:val="00797464"/>
    <w:rsid w:val="007A2E1F"/>
    <w:rsid w:val="007A421E"/>
    <w:rsid w:val="007B399C"/>
    <w:rsid w:val="007B5E2D"/>
    <w:rsid w:val="007B6CC0"/>
    <w:rsid w:val="007C13C6"/>
    <w:rsid w:val="007C4CAA"/>
    <w:rsid w:val="007D24DD"/>
    <w:rsid w:val="007E3DC9"/>
    <w:rsid w:val="007E547E"/>
    <w:rsid w:val="007F3677"/>
    <w:rsid w:val="007F3990"/>
    <w:rsid w:val="007F4136"/>
    <w:rsid w:val="007F52EA"/>
    <w:rsid w:val="00800C53"/>
    <w:rsid w:val="00806F70"/>
    <w:rsid w:val="00807A60"/>
    <w:rsid w:val="0081042C"/>
    <w:rsid w:val="00811188"/>
    <w:rsid w:val="00811715"/>
    <w:rsid w:val="00814D7E"/>
    <w:rsid w:val="008217A7"/>
    <w:rsid w:val="0082346A"/>
    <w:rsid w:val="0082771A"/>
    <w:rsid w:val="00830DC1"/>
    <w:rsid w:val="00831003"/>
    <w:rsid w:val="0084046B"/>
    <w:rsid w:val="008508A2"/>
    <w:rsid w:val="00852E8F"/>
    <w:rsid w:val="00856B12"/>
    <w:rsid w:val="00861007"/>
    <w:rsid w:val="008635FD"/>
    <w:rsid w:val="00871AE8"/>
    <w:rsid w:val="008724E0"/>
    <w:rsid w:val="0087255F"/>
    <w:rsid w:val="00872CE9"/>
    <w:rsid w:val="00872EC4"/>
    <w:rsid w:val="008752E6"/>
    <w:rsid w:val="00875468"/>
    <w:rsid w:val="00877E91"/>
    <w:rsid w:val="00880316"/>
    <w:rsid w:val="00882B99"/>
    <w:rsid w:val="008834A6"/>
    <w:rsid w:val="00885F4F"/>
    <w:rsid w:val="00890868"/>
    <w:rsid w:val="008A1AF5"/>
    <w:rsid w:val="008A54A5"/>
    <w:rsid w:val="008A61C8"/>
    <w:rsid w:val="008A6586"/>
    <w:rsid w:val="008B4497"/>
    <w:rsid w:val="008C0B6B"/>
    <w:rsid w:val="008C2BEB"/>
    <w:rsid w:val="008C32D1"/>
    <w:rsid w:val="008C660B"/>
    <w:rsid w:val="008D04C0"/>
    <w:rsid w:val="008D4366"/>
    <w:rsid w:val="008D4747"/>
    <w:rsid w:val="008D551E"/>
    <w:rsid w:val="008E10F8"/>
    <w:rsid w:val="008E5550"/>
    <w:rsid w:val="008E753F"/>
    <w:rsid w:val="008F2654"/>
    <w:rsid w:val="008F2ECD"/>
    <w:rsid w:val="008F3BA9"/>
    <w:rsid w:val="008F5631"/>
    <w:rsid w:val="00901945"/>
    <w:rsid w:val="00903BC3"/>
    <w:rsid w:val="00903F4F"/>
    <w:rsid w:val="00914373"/>
    <w:rsid w:val="00914B29"/>
    <w:rsid w:val="009159F3"/>
    <w:rsid w:val="00917A96"/>
    <w:rsid w:val="00917FF6"/>
    <w:rsid w:val="0092631E"/>
    <w:rsid w:val="0092718A"/>
    <w:rsid w:val="00935714"/>
    <w:rsid w:val="00940DD5"/>
    <w:rsid w:val="00945932"/>
    <w:rsid w:val="00950346"/>
    <w:rsid w:val="00950833"/>
    <w:rsid w:val="009529A9"/>
    <w:rsid w:val="0095531A"/>
    <w:rsid w:val="00955EB0"/>
    <w:rsid w:val="00967B85"/>
    <w:rsid w:val="0097322C"/>
    <w:rsid w:val="00976A68"/>
    <w:rsid w:val="00977609"/>
    <w:rsid w:val="009847CC"/>
    <w:rsid w:val="00984DAB"/>
    <w:rsid w:val="00985489"/>
    <w:rsid w:val="009858DB"/>
    <w:rsid w:val="009871F4"/>
    <w:rsid w:val="009900FB"/>
    <w:rsid w:val="00995BBD"/>
    <w:rsid w:val="00995DA6"/>
    <w:rsid w:val="009A47BD"/>
    <w:rsid w:val="009B223B"/>
    <w:rsid w:val="009B29EF"/>
    <w:rsid w:val="009B2C34"/>
    <w:rsid w:val="009B367A"/>
    <w:rsid w:val="009B646A"/>
    <w:rsid w:val="009C0570"/>
    <w:rsid w:val="009C1F2C"/>
    <w:rsid w:val="009C3A2F"/>
    <w:rsid w:val="009C4F27"/>
    <w:rsid w:val="009D0CA2"/>
    <w:rsid w:val="009D1457"/>
    <w:rsid w:val="009D697E"/>
    <w:rsid w:val="009E78F7"/>
    <w:rsid w:val="009F1B3A"/>
    <w:rsid w:val="009F400C"/>
    <w:rsid w:val="009F5673"/>
    <w:rsid w:val="00A00FE0"/>
    <w:rsid w:val="00A012BC"/>
    <w:rsid w:val="00A01AF7"/>
    <w:rsid w:val="00A10636"/>
    <w:rsid w:val="00A11069"/>
    <w:rsid w:val="00A149F3"/>
    <w:rsid w:val="00A23A09"/>
    <w:rsid w:val="00A23F73"/>
    <w:rsid w:val="00A3353F"/>
    <w:rsid w:val="00A33EC2"/>
    <w:rsid w:val="00A351A5"/>
    <w:rsid w:val="00A359BA"/>
    <w:rsid w:val="00A416BB"/>
    <w:rsid w:val="00A47DE9"/>
    <w:rsid w:val="00A51375"/>
    <w:rsid w:val="00A54C60"/>
    <w:rsid w:val="00A56D1E"/>
    <w:rsid w:val="00A57BD1"/>
    <w:rsid w:val="00A61C8E"/>
    <w:rsid w:val="00A62BDE"/>
    <w:rsid w:val="00A7017D"/>
    <w:rsid w:val="00A7403D"/>
    <w:rsid w:val="00A84542"/>
    <w:rsid w:val="00A868C6"/>
    <w:rsid w:val="00A86943"/>
    <w:rsid w:val="00A86B56"/>
    <w:rsid w:val="00A87B0C"/>
    <w:rsid w:val="00A918B7"/>
    <w:rsid w:val="00A92055"/>
    <w:rsid w:val="00A92D79"/>
    <w:rsid w:val="00A94098"/>
    <w:rsid w:val="00A94455"/>
    <w:rsid w:val="00AA0B97"/>
    <w:rsid w:val="00AA1FCE"/>
    <w:rsid w:val="00AA31B4"/>
    <w:rsid w:val="00AA3924"/>
    <w:rsid w:val="00AA69F4"/>
    <w:rsid w:val="00AB61F7"/>
    <w:rsid w:val="00AC632C"/>
    <w:rsid w:val="00AC658E"/>
    <w:rsid w:val="00AD0182"/>
    <w:rsid w:val="00AD0479"/>
    <w:rsid w:val="00AD1779"/>
    <w:rsid w:val="00AD31A0"/>
    <w:rsid w:val="00AD57AD"/>
    <w:rsid w:val="00AD6800"/>
    <w:rsid w:val="00AD6F59"/>
    <w:rsid w:val="00AF3E3D"/>
    <w:rsid w:val="00B007F5"/>
    <w:rsid w:val="00B03047"/>
    <w:rsid w:val="00B0313A"/>
    <w:rsid w:val="00B049C4"/>
    <w:rsid w:val="00B066BE"/>
    <w:rsid w:val="00B06F45"/>
    <w:rsid w:val="00B10063"/>
    <w:rsid w:val="00B11BD8"/>
    <w:rsid w:val="00B17E4D"/>
    <w:rsid w:val="00B20E78"/>
    <w:rsid w:val="00B35EBF"/>
    <w:rsid w:val="00B43DF0"/>
    <w:rsid w:val="00B529B1"/>
    <w:rsid w:val="00B63485"/>
    <w:rsid w:val="00B70A5C"/>
    <w:rsid w:val="00B71A5F"/>
    <w:rsid w:val="00B72EFD"/>
    <w:rsid w:val="00B74A77"/>
    <w:rsid w:val="00B76D74"/>
    <w:rsid w:val="00B77C74"/>
    <w:rsid w:val="00B804D6"/>
    <w:rsid w:val="00B850A0"/>
    <w:rsid w:val="00B8612E"/>
    <w:rsid w:val="00B90723"/>
    <w:rsid w:val="00B9119E"/>
    <w:rsid w:val="00B94677"/>
    <w:rsid w:val="00B95D27"/>
    <w:rsid w:val="00BA088D"/>
    <w:rsid w:val="00BA3B4B"/>
    <w:rsid w:val="00BA5B4A"/>
    <w:rsid w:val="00BB6AA8"/>
    <w:rsid w:val="00BC0EDC"/>
    <w:rsid w:val="00BC18FB"/>
    <w:rsid w:val="00BC1A5E"/>
    <w:rsid w:val="00BC20E3"/>
    <w:rsid w:val="00BC4EC3"/>
    <w:rsid w:val="00BD0C4E"/>
    <w:rsid w:val="00BD214E"/>
    <w:rsid w:val="00BE0C40"/>
    <w:rsid w:val="00BE17ED"/>
    <w:rsid w:val="00BE47F5"/>
    <w:rsid w:val="00BF5C6C"/>
    <w:rsid w:val="00BF5F47"/>
    <w:rsid w:val="00C01ED1"/>
    <w:rsid w:val="00C067A8"/>
    <w:rsid w:val="00C06C43"/>
    <w:rsid w:val="00C07AF9"/>
    <w:rsid w:val="00C126AF"/>
    <w:rsid w:val="00C17C39"/>
    <w:rsid w:val="00C20200"/>
    <w:rsid w:val="00C20478"/>
    <w:rsid w:val="00C266B2"/>
    <w:rsid w:val="00C30186"/>
    <w:rsid w:val="00C30F57"/>
    <w:rsid w:val="00C344E1"/>
    <w:rsid w:val="00C36FFB"/>
    <w:rsid w:val="00C417D4"/>
    <w:rsid w:val="00C50465"/>
    <w:rsid w:val="00C53E28"/>
    <w:rsid w:val="00C63D8B"/>
    <w:rsid w:val="00C65108"/>
    <w:rsid w:val="00C66BD9"/>
    <w:rsid w:val="00C70EFA"/>
    <w:rsid w:val="00C73576"/>
    <w:rsid w:val="00C74D77"/>
    <w:rsid w:val="00C84BA6"/>
    <w:rsid w:val="00CA1ABF"/>
    <w:rsid w:val="00CA493A"/>
    <w:rsid w:val="00CA7492"/>
    <w:rsid w:val="00CA77CD"/>
    <w:rsid w:val="00CB4AE1"/>
    <w:rsid w:val="00CC5775"/>
    <w:rsid w:val="00CD0D58"/>
    <w:rsid w:val="00CD22E6"/>
    <w:rsid w:val="00CD5C5B"/>
    <w:rsid w:val="00CD5E4D"/>
    <w:rsid w:val="00CD6266"/>
    <w:rsid w:val="00CE0A45"/>
    <w:rsid w:val="00CE3688"/>
    <w:rsid w:val="00CE37BC"/>
    <w:rsid w:val="00CE3E0F"/>
    <w:rsid w:val="00CE580B"/>
    <w:rsid w:val="00CE7F40"/>
    <w:rsid w:val="00CF6F24"/>
    <w:rsid w:val="00CF77C3"/>
    <w:rsid w:val="00D107B4"/>
    <w:rsid w:val="00D131C6"/>
    <w:rsid w:val="00D1556E"/>
    <w:rsid w:val="00D172E3"/>
    <w:rsid w:val="00D278B5"/>
    <w:rsid w:val="00D2795C"/>
    <w:rsid w:val="00D30324"/>
    <w:rsid w:val="00D336FE"/>
    <w:rsid w:val="00D33F66"/>
    <w:rsid w:val="00D34D38"/>
    <w:rsid w:val="00D42A77"/>
    <w:rsid w:val="00D42FF9"/>
    <w:rsid w:val="00D57814"/>
    <w:rsid w:val="00D63C53"/>
    <w:rsid w:val="00D63F49"/>
    <w:rsid w:val="00D7084A"/>
    <w:rsid w:val="00D7184B"/>
    <w:rsid w:val="00D752EF"/>
    <w:rsid w:val="00DA1939"/>
    <w:rsid w:val="00DA1D54"/>
    <w:rsid w:val="00DA22F0"/>
    <w:rsid w:val="00DB3A17"/>
    <w:rsid w:val="00DB55D2"/>
    <w:rsid w:val="00DC2C40"/>
    <w:rsid w:val="00DC2FC4"/>
    <w:rsid w:val="00DC429B"/>
    <w:rsid w:val="00DC6138"/>
    <w:rsid w:val="00DE276A"/>
    <w:rsid w:val="00DE4F7A"/>
    <w:rsid w:val="00DF6A6A"/>
    <w:rsid w:val="00E00353"/>
    <w:rsid w:val="00E04FA1"/>
    <w:rsid w:val="00E052C1"/>
    <w:rsid w:val="00E12B22"/>
    <w:rsid w:val="00E15131"/>
    <w:rsid w:val="00E20413"/>
    <w:rsid w:val="00E258C8"/>
    <w:rsid w:val="00E25C2E"/>
    <w:rsid w:val="00E25C37"/>
    <w:rsid w:val="00E271F0"/>
    <w:rsid w:val="00E27893"/>
    <w:rsid w:val="00E30EEB"/>
    <w:rsid w:val="00E311C9"/>
    <w:rsid w:val="00E31C02"/>
    <w:rsid w:val="00E33657"/>
    <w:rsid w:val="00E53DDD"/>
    <w:rsid w:val="00E54CA2"/>
    <w:rsid w:val="00E54D09"/>
    <w:rsid w:val="00E5657F"/>
    <w:rsid w:val="00E64328"/>
    <w:rsid w:val="00E64B76"/>
    <w:rsid w:val="00E776EB"/>
    <w:rsid w:val="00E77F92"/>
    <w:rsid w:val="00E807A9"/>
    <w:rsid w:val="00E82C5C"/>
    <w:rsid w:val="00E90A99"/>
    <w:rsid w:val="00E92135"/>
    <w:rsid w:val="00E95088"/>
    <w:rsid w:val="00E95152"/>
    <w:rsid w:val="00E9720E"/>
    <w:rsid w:val="00EA4BFE"/>
    <w:rsid w:val="00EB158B"/>
    <w:rsid w:val="00EB227F"/>
    <w:rsid w:val="00EB69ED"/>
    <w:rsid w:val="00EC382A"/>
    <w:rsid w:val="00EC3F13"/>
    <w:rsid w:val="00EC5E18"/>
    <w:rsid w:val="00ED1BF6"/>
    <w:rsid w:val="00ED3CD0"/>
    <w:rsid w:val="00ED495B"/>
    <w:rsid w:val="00EE022D"/>
    <w:rsid w:val="00EF41F4"/>
    <w:rsid w:val="00EF7033"/>
    <w:rsid w:val="00EF7C40"/>
    <w:rsid w:val="00F0699A"/>
    <w:rsid w:val="00F07D78"/>
    <w:rsid w:val="00F121CD"/>
    <w:rsid w:val="00F2174B"/>
    <w:rsid w:val="00F21AD0"/>
    <w:rsid w:val="00F24A15"/>
    <w:rsid w:val="00F26B60"/>
    <w:rsid w:val="00F276B6"/>
    <w:rsid w:val="00F31316"/>
    <w:rsid w:val="00F31873"/>
    <w:rsid w:val="00F359E8"/>
    <w:rsid w:val="00F36115"/>
    <w:rsid w:val="00F365E7"/>
    <w:rsid w:val="00F417F5"/>
    <w:rsid w:val="00F445A1"/>
    <w:rsid w:val="00F465F6"/>
    <w:rsid w:val="00F54963"/>
    <w:rsid w:val="00F61AED"/>
    <w:rsid w:val="00F740C9"/>
    <w:rsid w:val="00F74B69"/>
    <w:rsid w:val="00F754FA"/>
    <w:rsid w:val="00F7679D"/>
    <w:rsid w:val="00F8056C"/>
    <w:rsid w:val="00F80DF5"/>
    <w:rsid w:val="00F80F35"/>
    <w:rsid w:val="00F85A5F"/>
    <w:rsid w:val="00F86194"/>
    <w:rsid w:val="00F87A3A"/>
    <w:rsid w:val="00F925DB"/>
    <w:rsid w:val="00F933CA"/>
    <w:rsid w:val="00F9392D"/>
    <w:rsid w:val="00F96DB1"/>
    <w:rsid w:val="00F97341"/>
    <w:rsid w:val="00FA179C"/>
    <w:rsid w:val="00FA29C6"/>
    <w:rsid w:val="00FA3168"/>
    <w:rsid w:val="00FA40EA"/>
    <w:rsid w:val="00FA44E5"/>
    <w:rsid w:val="00FA4844"/>
    <w:rsid w:val="00FA5CA5"/>
    <w:rsid w:val="00FB4A07"/>
    <w:rsid w:val="00FC2724"/>
    <w:rsid w:val="00FC7102"/>
    <w:rsid w:val="00FD0A63"/>
    <w:rsid w:val="00FD579E"/>
    <w:rsid w:val="00FD5C88"/>
    <w:rsid w:val="00FD60B1"/>
    <w:rsid w:val="00FE2A8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E4B35"/>
  <w15:docId w15:val="{76EE2DDA-C427-44EB-A115-43CCCC0E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000"/>
  </w:style>
  <w:style w:type="paragraph" w:styleId="Ttulo1">
    <w:name w:val="heading 1"/>
    <w:basedOn w:val="Normal"/>
    <w:next w:val="Normal"/>
    <w:link w:val="Ttulo1Car"/>
    <w:qFormat/>
    <w:rsid w:val="00EF7C40"/>
    <w:pPr>
      <w:keepNext/>
      <w:spacing w:before="360" w:after="180" w:line="240" w:lineRule="auto"/>
      <w:jc w:val="center"/>
      <w:outlineLvl w:val="0"/>
    </w:pPr>
    <w:rPr>
      <w:rFonts w:ascii="Arial" w:eastAsia="Times New Roman" w:hAnsi="Arial" w:cs="Times New Roman"/>
      <w:b/>
      <w:kern w:val="28"/>
      <w:sz w:val="24"/>
      <w:szCs w:val="20"/>
      <w:lang w:eastAsia="es-ES"/>
    </w:rPr>
  </w:style>
  <w:style w:type="paragraph" w:styleId="Ttulo3">
    <w:name w:val="heading 3"/>
    <w:basedOn w:val="Normal"/>
    <w:next w:val="Normal"/>
    <w:link w:val="Ttulo3Car"/>
    <w:uiPriority w:val="9"/>
    <w:semiHidden/>
    <w:unhideWhenUsed/>
    <w:qFormat/>
    <w:rsid w:val="00F276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7D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7D22"/>
  </w:style>
  <w:style w:type="paragraph" w:styleId="Piedepgina">
    <w:name w:val="footer"/>
    <w:basedOn w:val="Normal"/>
    <w:link w:val="PiedepginaCar"/>
    <w:uiPriority w:val="99"/>
    <w:unhideWhenUsed/>
    <w:rsid w:val="005A7D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7D22"/>
  </w:style>
  <w:style w:type="table" w:styleId="Tablaconcuadrcula">
    <w:name w:val="Table Grid"/>
    <w:basedOn w:val="Tablanormal"/>
    <w:uiPriority w:val="39"/>
    <w:rsid w:val="005A7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A7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7D22"/>
    <w:rPr>
      <w:rFonts w:ascii="Tahoma" w:hAnsi="Tahoma" w:cs="Tahoma"/>
      <w:sz w:val="16"/>
      <w:szCs w:val="16"/>
    </w:rPr>
  </w:style>
  <w:style w:type="paragraph" w:styleId="Prrafodelista">
    <w:name w:val="List Paragraph"/>
    <w:basedOn w:val="Normal"/>
    <w:uiPriority w:val="34"/>
    <w:qFormat/>
    <w:rsid w:val="006C6C71"/>
    <w:pPr>
      <w:ind w:left="720"/>
      <w:contextualSpacing/>
    </w:pPr>
  </w:style>
  <w:style w:type="paragraph" w:styleId="Textonotapie">
    <w:name w:val="footnote text"/>
    <w:basedOn w:val="Normal"/>
    <w:link w:val="TextonotapieCar"/>
    <w:semiHidden/>
    <w:rsid w:val="00903BC3"/>
    <w:pPr>
      <w:spacing w:after="0" w:line="240" w:lineRule="auto"/>
    </w:pPr>
    <w:rPr>
      <w:rFonts w:ascii="Times New Roman" w:eastAsia="Times New Roman" w:hAnsi="Times New Roman" w:cs="Times New Roman"/>
      <w:color w:val="000000"/>
      <w:sz w:val="20"/>
      <w:szCs w:val="24"/>
      <w:lang w:eastAsia="es-ES"/>
    </w:rPr>
  </w:style>
  <w:style w:type="character" w:customStyle="1" w:styleId="TextonotapieCar">
    <w:name w:val="Texto nota pie Car"/>
    <w:basedOn w:val="Fuentedeprrafopredeter"/>
    <w:link w:val="Textonotapie"/>
    <w:semiHidden/>
    <w:rsid w:val="00903BC3"/>
    <w:rPr>
      <w:rFonts w:ascii="Times New Roman" w:eastAsia="Times New Roman" w:hAnsi="Times New Roman" w:cs="Times New Roman"/>
      <w:color w:val="000000"/>
      <w:sz w:val="20"/>
      <w:szCs w:val="24"/>
      <w:lang w:eastAsia="es-ES"/>
    </w:rPr>
  </w:style>
  <w:style w:type="character" w:customStyle="1" w:styleId="Ttulo1Car">
    <w:name w:val="Título 1 Car"/>
    <w:basedOn w:val="Fuentedeprrafopredeter"/>
    <w:link w:val="Ttulo1"/>
    <w:rsid w:val="00EF7C40"/>
    <w:rPr>
      <w:rFonts w:ascii="Arial" w:eastAsia="Times New Roman" w:hAnsi="Arial" w:cs="Times New Roman"/>
      <w:b/>
      <w:kern w:val="28"/>
      <w:sz w:val="24"/>
      <w:szCs w:val="20"/>
      <w:lang w:eastAsia="es-ES"/>
    </w:rPr>
  </w:style>
  <w:style w:type="paragraph" w:styleId="Textoindependiente">
    <w:name w:val="Body Text"/>
    <w:basedOn w:val="Normal"/>
    <w:link w:val="TextoindependienteCar"/>
    <w:rsid w:val="00ED3CD0"/>
    <w:pPr>
      <w:spacing w:after="0" w:line="240" w:lineRule="auto"/>
      <w:jc w:val="both"/>
    </w:pPr>
    <w:rPr>
      <w:rFonts w:ascii="Comic Sans MS" w:eastAsia="Times New Roman" w:hAnsi="Comic Sans MS" w:cs="Times New Roman"/>
      <w:spacing w:val="-3"/>
      <w:sz w:val="20"/>
      <w:szCs w:val="20"/>
      <w:lang w:eastAsia="es-ES"/>
    </w:rPr>
  </w:style>
  <w:style w:type="character" w:customStyle="1" w:styleId="TextoindependienteCar">
    <w:name w:val="Texto independiente Car"/>
    <w:basedOn w:val="Fuentedeprrafopredeter"/>
    <w:link w:val="Textoindependiente"/>
    <w:rsid w:val="00ED3CD0"/>
    <w:rPr>
      <w:rFonts w:ascii="Comic Sans MS" w:eastAsia="Times New Roman" w:hAnsi="Comic Sans MS" w:cs="Times New Roman"/>
      <w:spacing w:val="-3"/>
      <w:sz w:val="20"/>
      <w:szCs w:val="20"/>
      <w:lang w:eastAsia="es-ES"/>
    </w:rPr>
  </w:style>
  <w:style w:type="paragraph" w:styleId="NormalWeb">
    <w:name w:val="Normal (Web)"/>
    <w:basedOn w:val="Normal"/>
    <w:uiPriority w:val="99"/>
    <w:unhideWhenUsed/>
    <w:rsid w:val="00ED3CD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81F65"/>
    <w:rPr>
      <w:color w:val="0000FF" w:themeColor="hyperlink"/>
      <w:u w:val="single"/>
    </w:rPr>
  </w:style>
  <w:style w:type="table" w:customStyle="1" w:styleId="Tabladecuadrcula5oscura-nfasis21">
    <w:name w:val="Tabla de cuadrícula 5 oscura - Énfasis 21"/>
    <w:basedOn w:val="Tablanormal"/>
    <w:uiPriority w:val="50"/>
    <w:rsid w:val="00372A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customStyle="1" w:styleId="Default">
    <w:name w:val="Default"/>
    <w:rsid w:val="006E6000"/>
    <w:pPr>
      <w:autoSpaceDE w:val="0"/>
      <w:autoSpaceDN w:val="0"/>
      <w:adjustRightInd w:val="0"/>
      <w:spacing w:after="0" w:line="240" w:lineRule="auto"/>
    </w:pPr>
    <w:rPr>
      <w:rFonts w:ascii="Arial" w:hAnsi="Arial" w:cs="Arial"/>
      <w:color w:val="000000"/>
      <w:sz w:val="24"/>
      <w:szCs w:val="24"/>
      <w:lang w:val="es-ES"/>
    </w:rPr>
  </w:style>
  <w:style w:type="table" w:customStyle="1" w:styleId="Tabladecuadrcula6concolores-nfasis21">
    <w:name w:val="Tabla de cuadrícula 6 con colores - Énfasis 21"/>
    <w:basedOn w:val="Tablanormal"/>
    <w:uiPriority w:val="51"/>
    <w:rsid w:val="0073590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oxzekf">
    <w:name w:val="oxzekf"/>
    <w:basedOn w:val="Fuentedeprrafopredeter"/>
    <w:rsid w:val="00F7679D"/>
  </w:style>
  <w:style w:type="character" w:customStyle="1" w:styleId="uv3um">
    <w:name w:val="uv3um"/>
    <w:basedOn w:val="Fuentedeprrafopredeter"/>
    <w:rsid w:val="00F7679D"/>
  </w:style>
  <w:style w:type="character" w:customStyle="1" w:styleId="Ttulo3Car">
    <w:name w:val="Título 3 Car"/>
    <w:basedOn w:val="Fuentedeprrafopredeter"/>
    <w:link w:val="Ttulo3"/>
    <w:uiPriority w:val="9"/>
    <w:semiHidden/>
    <w:rsid w:val="00F276B6"/>
    <w:rPr>
      <w:rFonts w:asciiTheme="majorHAnsi" w:eastAsiaTheme="majorEastAsia" w:hAnsiTheme="majorHAnsi" w:cstheme="majorBidi"/>
      <w:color w:val="243F60" w:themeColor="accent1" w:themeShade="7F"/>
      <w:sz w:val="24"/>
      <w:szCs w:val="24"/>
    </w:rPr>
  </w:style>
  <w:style w:type="character" w:styleId="nfasis">
    <w:name w:val="Emphasis"/>
    <w:basedOn w:val="Fuentedeprrafopredeter"/>
    <w:uiPriority w:val="20"/>
    <w:qFormat/>
    <w:rsid w:val="00B72EFD"/>
    <w:rPr>
      <w:i/>
      <w:iCs/>
    </w:rPr>
  </w:style>
  <w:style w:type="character" w:styleId="Textoennegrita">
    <w:name w:val="Strong"/>
    <w:basedOn w:val="Fuentedeprrafopredeter"/>
    <w:uiPriority w:val="22"/>
    <w:qFormat/>
    <w:rsid w:val="00256E07"/>
    <w:rPr>
      <w:b/>
      <w:bCs/>
    </w:rPr>
  </w:style>
  <w:style w:type="paragraph" w:customStyle="1" w:styleId="my-2">
    <w:name w:val="my-2"/>
    <w:basedOn w:val="Normal"/>
    <w:rsid w:val="00256E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0">
    <w:name w:val="my-0"/>
    <w:basedOn w:val="Normal"/>
    <w:rsid w:val="00203B47"/>
    <w:pPr>
      <w:spacing w:before="100" w:beforeAutospacing="1" w:after="100" w:afterAutospacing="1" w:line="240" w:lineRule="auto"/>
    </w:pPr>
    <w:rPr>
      <w:rFonts w:ascii="Times New Roman" w:eastAsia="Times New Roman" w:hAnsi="Times New Roman" w:cs="Times New Roman"/>
      <w:sz w:val="24"/>
      <w:szCs w:val="24"/>
    </w:rPr>
  </w:style>
  <w:style w:type="paragraph" w:styleId="TtuloTDC">
    <w:name w:val="TOC Heading"/>
    <w:basedOn w:val="Ttulo1"/>
    <w:next w:val="Normal"/>
    <w:uiPriority w:val="39"/>
    <w:unhideWhenUsed/>
    <w:qFormat/>
    <w:rsid w:val="0078001B"/>
    <w:pPr>
      <w:keepLines/>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lang w:eastAsia="es-CO"/>
    </w:rPr>
  </w:style>
  <w:style w:type="paragraph" w:styleId="TDC1">
    <w:name w:val="toc 1"/>
    <w:basedOn w:val="Normal"/>
    <w:next w:val="Normal"/>
    <w:autoRedefine/>
    <w:uiPriority w:val="39"/>
    <w:unhideWhenUsed/>
    <w:rsid w:val="0078001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30435">
      <w:bodyDiv w:val="1"/>
      <w:marLeft w:val="0"/>
      <w:marRight w:val="0"/>
      <w:marTop w:val="0"/>
      <w:marBottom w:val="0"/>
      <w:divBdr>
        <w:top w:val="none" w:sz="0" w:space="0" w:color="auto"/>
        <w:left w:val="none" w:sz="0" w:space="0" w:color="auto"/>
        <w:bottom w:val="none" w:sz="0" w:space="0" w:color="auto"/>
        <w:right w:val="none" w:sz="0" w:space="0" w:color="auto"/>
      </w:divBdr>
    </w:div>
    <w:div w:id="588854280">
      <w:bodyDiv w:val="1"/>
      <w:marLeft w:val="0"/>
      <w:marRight w:val="0"/>
      <w:marTop w:val="0"/>
      <w:marBottom w:val="0"/>
      <w:divBdr>
        <w:top w:val="none" w:sz="0" w:space="0" w:color="auto"/>
        <w:left w:val="none" w:sz="0" w:space="0" w:color="auto"/>
        <w:bottom w:val="none" w:sz="0" w:space="0" w:color="auto"/>
        <w:right w:val="none" w:sz="0" w:space="0" w:color="auto"/>
      </w:divBdr>
    </w:div>
    <w:div w:id="928121510">
      <w:bodyDiv w:val="1"/>
      <w:marLeft w:val="0"/>
      <w:marRight w:val="0"/>
      <w:marTop w:val="0"/>
      <w:marBottom w:val="0"/>
      <w:divBdr>
        <w:top w:val="none" w:sz="0" w:space="0" w:color="auto"/>
        <w:left w:val="none" w:sz="0" w:space="0" w:color="auto"/>
        <w:bottom w:val="none" w:sz="0" w:space="0" w:color="auto"/>
        <w:right w:val="none" w:sz="0" w:space="0" w:color="auto"/>
      </w:divBdr>
    </w:div>
    <w:div w:id="935554461">
      <w:bodyDiv w:val="1"/>
      <w:marLeft w:val="0"/>
      <w:marRight w:val="0"/>
      <w:marTop w:val="0"/>
      <w:marBottom w:val="0"/>
      <w:divBdr>
        <w:top w:val="none" w:sz="0" w:space="0" w:color="auto"/>
        <w:left w:val="none" w:sz="0" w:space="0" w:color="auto"/>
        <w:bottom w:val="none" w:sz="0" w:space="0" w:color="auto"/>
        <w:right w:val="none" w:sz="0" w:space="0" w:color="auto"/>
      </w:divBdr>
    </w:div>
    <w:div w:id="935865855">
      <w:bodyDiv w:val="1"/>
      <w:marLeft w:val="0"/>
      <w:marRight w:val="0"/>
      <w:marTop w:val="0"/>
      <w:marBottom w:val="0"/>
      <w:divBdr>
        <w:top w:val="none" w:sz="0" w:space="0" w:color="auto"/>
        <w:left w:val="none" w:sz="0" w:space="0" w:color="auto"/>
        <w:bottom w:val="none" w:sz="0" w:space="0" w:color="auto"/>
        <w:right w:val="none" w:sz="0" w:space="0" w:color="auto"/>
      </w:divBdr>
    </w:div>
    <w:div w:id="1086029820">
      <w:bodyDiv w:val="1"/>
      <w:marLeft w:val="0"/>
      <w:marRight w:val="0"/>
      <w:marTop w:val="0"/>
      <w:marBottom w:val="0"/>
      <w:divBdr>
        <w:top w:val="none" w:sz="0" w:space="0" w:color="auto"/>
        <w:left w:val="none" w:sz="0" w:space="0" w:color="auto"/>
        <w:bottom w:val="none" w:sz="0" w:space="0" w:color="auto"/>
        <w:right w:val="none" w:sz="0" w:space="0" w:color="auto"/>
      </w:divBdr>
    </w:div>
    <w:div w:id="1167787566">
      <w:bodyDiv w:val="1"/>
      <w:marLeft w:val="0"/>
      <w:marRight w:val="0"/>
      <w:marTop w:val="0"/>
      <w:marBottom w:val="0"/>
      <w:divBdr>
        <w:top w:val="none" w:sz="0" w:space="0" w:color="auto"/>
        <w:left w:val="none" w:sz="0" w:space="0" w:color="auto"/>
        <w:bottom w:val="none" w:sz="0" w:space="0" w:color="auto"/>
        <w:right w:val="none" w:sz="0" w:space="0" w:color="auto"/>
      </w:divBdr>
      <w:divsChild>
        <w:div w:id="2086829423">
          <w:marLeft w:val="0"/>
          <w:marRight w:val="0"/>
          <w:marTop w:val="0"/>
          <w:marBottom w:val="0"/>
          <w:divBdr>
            <w:top w:val="none" w:sz="0" w:space="0" w:color="auto"/>
            <w:left w:val="none" w:sz="0" w:space="0" w:color="auto"/>
            <w:bottom w:val="none" w:sz="0" w:space="0" w:color="auto"/>
            <w:right w:val="none" w:sz="0" w:space="0" w:color="auto"/>
          </w:divBdr>
          <w:divsChild>
            <w:div w:id="2032682392">
              <w:marLeft w:val="0"/>
              <w:marRight w:val="0"/>
              <w:marTop w:val="0"/>
              <w:marBottom w:val="0"/>
              <w:divBdr>
                <w:top w:val="none" w:sz="0" w:space="0" w:color="auto"/>
                <w:left w:val="none" w:sz="0" w:space="0" w:color="auto"/>
                <w:bottom w:val="none" w:sz="0" w:space="0" w:color="auto"/>
                <w:right w:val="none" w:sz="0" w:space="0" w:color="auto"/>
              </w:divBdr>
              <w:divsChild>
                <w:div w:id="1689789699">
                  <w:marLeft w:val="0"/>
                  <w:marRight w:val="0"/>
                  <w:marTop w:val="0"/>
                  <w:marBottom w:val="0"/>
                  <w:divBdr>
                    <w:top w:val="none" w:sz="0" w:space="0" w:color="auto"/>
                    <w:left w:val="none" w:sz="0" w:space="0" w:color="auto"/>
                    <w:bottom w:val="none" w:sz="0" w:space="0" w:color="auto"/>
                    <w:right w:val="none" w:sz="0" w:space="0" w:color="auto"/>
                  </w:divBdr>
                  <w:divsChild>
                    <w:div w:id="53116536">
                      <w:marLeft w:val="0"/>
                      <w:marRight w:val="0"/>
                      <w:marTop w:val="0"/>
                      <w:marBottom w:val="0"/>
                      <w:divBdr>
                        <w:top w:val="none" w:sz="0" w:space="0" w:color="auto"/>
                        <w:left w:val="none" w:sz="0" w:space="0" w:color="auto"/>
                        <w:bottom w:val="none" w:sz="0" w:space="0" w:color="auto"/>
                        <w:right w:val="none" w:sz="0" w:space="0" w:color="auto"/>
                      </w:divBdr>
                    </w:div>
                    <w:div w:id="15810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09201">
          <w:marLeft w:val="0"/>
          <w:marRight w:val="0"/>
          <w:marTop w:val="0"/>
          <w:marBottom w:val="0"/>
          <w:divBdr>
            <w:top w:val="none" w:sz="0" w:space="0" w:color="auto"/>
            <w:left w:val="none" w:sz="0" w:space="0" w:color="auto"/>
            <w:bottom w:val="none" w:sz="0" w:space="0" w:color="auto"/>
            <w:right w:val="none" w:sz="0" w:space="0" w:color="auto"/>
          </w:divBdr>
          <w:divsChild>
            <w:div w:id="167673343">
              <w:marLeft w:val="0"/>
              <w:marRight w:val="0"/>
              <w:marTop w:val="0"/>
              <w:marBottom w:val="0"/>
              <w:divBdr>
                <w:top w:val="none" w:sz="0" w:space="0" w:color="auto"/>
                <w:left w:val="none" w:sz="0" w:space="0" w:color="auto"/>
                <w:bottom w:val="none" w:sz="0" w:space="0" w:color="auto"/>
                <w:right w:val="none" w:sz="0" w:space="0" w:color="auto"/>
              </w:divBdr>
              <w:divsChild>
                <w:div w:id="1761027355">
                  <w:marLeft w:val="0"/>
                  <w:marRight w:val="0"/>
                  <w:marTop w:val="0"/>
                  <w:marBottom w:val="0"/>
                  <w:divBdr>
                    <w:top w:val="none" w:sz="0" w:space="0" w:color="auto"/>
                    <w:left w:val="none" w:sz="0" w:space="0" w:color="auto"/>
                    <w:bottom w:val="none" w:sz="0" w:space="0" w:color="auto"/>
                    <w:right w:val="none" w:sz="0" w:space="0" w:color="auto"/>
                  </w:divBdr>
                  <w:divsChild>
                    <w:div w:id="1043406503">
                      <w:marLeft w:val="0"/>
                      <w:marRight w:val="0"/>
                      <w:marTop w:val="0"/>
                      <w:marBottom w:val="0"/>
                      <w:divBdr>
                        <w:top w:val="none" w:sz="0" w:space="0" w:color="auto"/>
                        <w:left w:val="none" w:sz="0" w:space="0" w:color="auto"/>
                        <w:bottom w:val="none" w:sz="0" w:space="0" w:color="auto"/>
                        <w:right w:val="none" w:sz="0" w:space="0" w:color="auto"/>
                      </w:divBdr>
                    </w:div>
                    <w:div w:id="19673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796837">
          <w:marLeft w:val="0"/>
          <w:marRight w:val="0"/>
          <w:marTop w:val="0"/>
          <w:marBottom w:val="0"/>
          <w:divBdr>
            <w:top w:val="none" w:sz="0" w:space="0" w:color="auto"/>
            <w:left w:val="none" w:sz="0" w:space="0" w:color="auto"/>
            <w:bottom w:val="none" w:sz="0" w:space="0" w:color="auto"/>
            <w:right w:val="none" w:sz="0" w:space="0" w:color="auto"/>
          </w:divBdr>
          <w:divsChild>
            <w:div w:id="729764876">
              <w:marLeft w:val="0"/>
              <w:marRight w:val="0"/>
              <w:marTop w:val="0"/>
              <w:marBottom w:val="0"/>
              <w:divBdr>
                <w:top w:val="none" w:sz="0" w:space="0" w:color="auto"/>
                <w:left w:val="none" w:sz="0" w:space="0" w:color="auto"/>
                <w:bottom w:val="none" w:sz="0" w:space="0" w:color="auto"/>
                <w:right w:val="none" w:sz="0" w:space="0" w:color="auto"/>
              </w:divBdr>
              <w:divsChild>
                <w:div w:id="2038121574">
                  <w:marLeft w:val="0"/>
                  <w:marRight w:val="0"/>
                  <w:marTop w:val="0"/>
                  <w:marBottom w:val="0"/>
                  <w:divBdr>
                    <w:top w:val="none" w:sz="0" w:space="0" w:color="auto"/>
                    <w:left w:val="none" w:sz="0" w:space="0" w:color="auto"/>
                    <w:bottom w:val="none" w:sz="0" w:space="0" w:color="auto"/>
                    <w:right w:val="none" w:sz="0" w:space="0" w:color="auto"/>
                  </w:divBdr>
                  <w:divsChild>
                    <w:div w:id="1779712930">
                      <w:marLeft w:val="0"/>
                      <w:marRight w:val="0"/>
                      <w:marTop w:val="0"/>
                      <w:marBottom w:val="0"/>
                      <w:divBdr>
                        <w:top w:val="none" w:sz="0" w:space="0" w:color="auto"/>
                        <w:left w:val="none" w:sz="0" w:space="0" w:color="auto"/>
                        <w:bottom w:val="none" w:sz="0" w:space="0" w:color="auto"/>
                        <w:right w:val="none" w:sz="0" w:space="0" w:color="auto"/>
                      </w:divBdr>
                    </w:div>
                    <w:div w:id="117388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71948">
          <w:marLeft w:val="0"/>
          <w:marRight w:val="0"/>
          <w:marTop w:val="0"/>
          <w:marBottom w:val="0"/>
          <w:divBdr>
            <w:top w:val="none" w:sz="0" w:space="0" w:color="auto"/>
            <w:left w:val="none" w:sz="0" w:space="0" w:color="auto"/>
            <w:bottom w:val="none" w:sz="0" w:space="0" w:color="auto"/>
            <w:right w:val="none" w:sz="0" w:space="0" w:color="auto"/>
          </w:divBdr>
          <w:divsChild>
            <w:div w:id="719942383">
              <w:marLeft w:val="0"/>
              <w:marRight w:val="0"/>
              <w:marTop w:val="0"/>
              <w:marBottom w:val="0"/>
              <w:divBdr>
                <w:top w:val="none" w:sz="0" w:space="0" w:color="auto"/>
                <w:left w:val="none" w:sz="0" w:space="0" w:color="auto"/>
                <w:bottom w:val="none" w:sz="0" w:space="0" w:color="auto"/>
                <w:right w:val="none" w:sz="0" w:space="0" w:color="auto"/>
              </w:divBdr>
              <w:divsChild>
                <w:div w:id="606353800">
                  <w:marLeft w:val="0"/>
                  <w:marRight w:val="0"/>
                  <w:marTop w:val="0"/>
                  <w:marBottom w:val="0"/>
                  <w:divBdr>
                    <w:top w:val="none" w:sz="0" w:space="0" w:color="auto"/>
                    <w:left w:val="none" w:sz="0" w:space="0" w:color="auto"/>
                    <w:bottom w:val="none" w:sz="0" w:space="0" w:color="auto"/>
                    <w:right w:val="none" w:sz="0" w:space="0" w:color="auto"/>
                  </w:divBdr>
                  <w:divsChild>
                    <w:div w:id="1532114033">
                      <w:marLeft w:val="0"/>
                      <w:marRight w:val="0"/>
                      <w:marTop w:val="0"/>
                      <w:marBottom w:val="0"/>
                      <w:divBdr>
                        <w:top w:val="none" w:sz="0" w:space="0" w:color="auto"/>
                        <w:left w:val="none" w:sz="0" w:space="0" w:color="auto"/>
                        <w:bottom w:val="none" w:sz="0" w:space="0" w:color="auto"/>
                        <w:right w:val="none" w:sz="0" w:space="0" w:color="auto"/>
                      </w:divBdr>
                    </w:div>
                    <w:div w:id="19151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27151">
          <w:marLeft w:val="0"/>
          <w:marRight w:val="0"/>
          <w:marTop w:val="0"/>
          <w:marBottom w:val="0"/>
          <w:divBdr>
            <w:top w:val="none" w:sz="0" w:space="0" w:color="auto"/>
            <w:left w:val="none" w:sz="0" w:space="0" w:color="auto"/>
            <w:bottom w:val="none" w:sz="0" w:space="0" w:color="auto"/>
            <w:right w:val="none" w:sz="0" w:space="0" w:color="auto"/>
          </w:divBdr>
          <w:divsChild>
            <w:div w:id="1625303728">
              <w:marLeft w:val="0"/>
              <w:marRight w:val="0"/>
              <w:marTop w:val="0"/>
              <w:marBottom w:val="0"/>
              <w:divBdr>
                <w:top w:val="none" w:sz="0" w:space="0" w:color="auto"/>
                <w:left w:val="none" w:sz="0" w:space="0" w:color="auto"/>
                <w:bottom w:val="none" w:sz="0" w:space="0" w:color="auto"/>
                <w:right w:val="none" w:sz="0" w:space="0" w:color="auto"/>
              </w:divBdr>
              <w:divsChild>
                <w:div w:id="1475945594">
                  <w:marLeft w:val="0"/>
                  <w:marRight w:val="0"/>
                  <w:marTop w:val="0"/>
                  <w:marBottom w:val="0"/>
                  <w:divBdr>
                    <w:top w:val="none" w:sz="0" w:space="0" w:color="auto"/>
                    <w:left w:val="none" w:sz="0" w:space="0" w:color="auto"/>
                    <w:bottom w:val="none" w:sz="0" w:space="0" w:color="auto"/>
                    <w:right w:val="none" w:sz="0" w:space="0" w:color="auto"/>
                  </w:divBdr>
                  <w:divsChild>
                    <w:div w:id="1466699269">
                      <w:marLeft w:val="0"/>
                      <w:marRight w:val="0"/>
                      <w:marTop w:val="0"/>
                      <w:marBottom w:val="0"/>
                      <w:divBdr>
                        <w:top w:val="none" w:sz="0" w:space="0" w:color="auto"/>
                        <w:left w:val="none" w:sz="0" w:space="0" w:color="auto"/>
                        <w:bottom w:val="none" w:sz="0" w:space="0" w:color="auto"/>
                        <w:right w:val="none" w:sz="0" w:space="0" w:color="auto"/>
                      </w:divBdr>
                    </w:div>
                    <w:div w:id="15770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431694">
          <w:marLeft w:val="0"/>
          <w:marRight w:val="0"/>
          <w:marTop w:val="0"/>
          <w:marBottom w:val="0"/>
          <w:divBdr>
            <w:top w:val="none" w:sz="0" w:space="0" w:color="auto"/>
            <w:left w:val="none" w:sz="0" w:space="0" w:color="auto"/>
            <w:bottom w:val="none" w:sz="0" w:space="0" w:color="auto"/>
            <w:right w:val="none" w:sz="0" w:space="0" w:color="auto"/>
          </w:divBdr>
          <w:divsChild>
            <w:div w:id="1689332369">
              <w:marLeft w:val="0"/>
              <w:marRight w:val="0"/>
              <w:marTop w:val="0"/>
              <w:marBottom w:val="0"/>
              <w:divBdr>
                <w:top w:val="none" w:sz="0" w:space="0" w:color="auto"/>
                <w:left w:val="none" w:sz="0" w:space="0" w:color="auto"/>
                <w:bottom w:val="none" w:sz="0" w:space="0" w:color="auto"/>
                <w:right w:val="none" w:sz="0" w:space="0" w:color="auto"/>
              </w:divBdr>
              <w:divsChild>
                <w:div w:id="1070813039">
                  <w:marLeft w:val="0"/>
                  <w:marRight w:val="0"/>
                  <w:marTop w:val="0"/>
                  <w:marBottom w:val="0"/>
                  <w:divBdr>
                    <w:top w:val="none" w:sz="0" w:space="0" w:color="auto"/>
                    <w:left w:val="none" w:sz="0" w:space="0" w:color="auto"/>
                    <w:bottom w:val="none" w:sz="0" w:space="0" w:color="auto"/>
                    <w:right w:val="none" w:sz="0" w:space="0" w:color="auto"/>
                  </w:divBdr>
                  <w:divsChild>
                    <w:div w:id="1558206247">
                      <w:marLeft w:val="0"/>
                      <w:marRight w:val="0"/>
                      <w:marTop w:val="0"/>
                      <w:marBottom w:val="0"/>
                      <w:divBdr>
                        <w:top w:val="none" w:sz="0" w:space="0" w:color="auto"/>
                        <w:left w:val="none" w:sz="0" w:space="0" w:color="auto"/>
                        <w:bottom w:val="none" w:sz="0" w:space="0" w:color="auto"/>
                        <w:right w:val="none" w:sz="0" w:space="0" w:color="auto"/>
                      </w:divBdr>
                    </w:div>
                    <w:div w:id="3320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9233">
          <w:marLeft w:val="0"/>
          <w:marRight w:val="0"/>
          <w:marTop w:val="0"/>
          <w:marBottom w:val="0"/>
          <w:divBdr>
            <w:top w:val="none" w:sz="0" w:space="0" w:color="auto"/>
            <w:left w:val="none" w:sz="0" w:space="0" w:color="auto"/>
            <w:bottom w:val="none" w:sz="0" w:space="0" w:color="auto"/>
            <w:right w:val="none" w:sz="0" w:space="0" w:color="auto"/>
          </w:divBdr>
          <w:divsChild>
            <w:div w:id="1588537862">
              <w:marLeft w:val="0"/>
              <w:marRight w:val="0"/>
              <w:marTop w:val="0"/>
              <w:marBottom w:val="0"/>
              <w:divBdr>
                <w:top w:val="none" w:sz="0" w:space="0" w:color="auto"/>
                <w:left w:val="none" w:sz="0" w:space="0" w:color="auto"/>
                <w:bottom w:val="none" w:sz="0" w:space="0" w:color="auto"/>
                <w:right w:val="none" w:sz="0" w:space="0" w:color="auto"/>
              </w:divBdr>
              <w:divsChild>
                <w:div w:id="391971052">
                  <w:marLeft w:val="0"/>
                  <w:marRight w:val="0"/>
                  <w:marTop w:val="0"/>
                  <w:marBottom w:val="0"/>
                  <w:divBdr>
                    <w:top w:val="none" w:sz="0" w:space="0" w:color="auto"/>
                    <w:left w:val="none" w:sz="0" w:space="0" w:color="auto"/>
                    <w:bottom w:val="none" w:sz="0" w:space="0" w:color="auto"/>
                    <w:right w:val="none" w:sz="0" w:space="0" w:color="auto"/>
                  </w:divBdr>
                  <w:divsChild>
                    <w:div w:id="325673903">
                      <w:marLeft w:val="0"/>
                      <w:marRight w:val="0"/>
                      <w:marTop w:val="0"/>
                      <w:marBottom w:val="0"/>
                      <w:divBdr>
                        <w:top w:val="none" w:sz="0" w:space="0" w:color="auto"/>
                        <w:left w:val="none" w:sz="0" w:space="0" w:color="auto"/>
                        <w:bottom w:val="none" w:sz="0" w:space="0" w:color="auto"/>
                        <w:right w:val="none" w:sz="0" w:space="0" w:color="auto"/>
                      </w:divBdr>
                    </w:div>
                    <w:div w:id="16306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3813">
          <w:marLeft w:val="0"/>
          <w:marRight w:val="0"/>
          <w:marTop w:val="0"/>
          <w:marBottom w:val="0"/>
          <w:divBdr>
            <w:top w:val="none" w:sz="0" w:space="0" w:color="auto"/>
            <w:left w:val="none" w:sz="0" w:space="0" w:color="auto"/>
            <w:bottom w:val="none" w:sz="0" w:space="0" w:color="auto"/>
            <w:right w:val="none" w:sz="0" w:space="0" w:color="auto"/>
          </w:divBdr>
          <w:divsChild>
            <w:div w:id="690883348">
              <w:marLeft w:val="0"/>
              <w:marRight w:val="0"/>
              <w:marTop w:val="0"/>
              <w:marBottom w:val="0"/>
              <w:divBdr>
                <w:top w:val="none" w:sz="0" w:space="0" w:color="auto"/>
                <w:left w:val="none" w:sz="0" w:space="0" w:color="auto"/>
                <w:bottom w:val="none" w:sz="0" w:space="0" w:color="auto"/>
                <w:right w:val="none" w:sz="0" w:space="0" w:color="auto"/>
              </w:divBdr>
              <w:divsChild>
                <w:div w:id="168721434">
                  <w:marLeft w:val="0"/>
                  <w:marRight w:val="0"/>
                  <w:marTop w:val="0"/>
                  <w:marBottom w:val="0"/>
                  <w:divBdr>
                    <w:top w:val="none" w:sz="0" w:space="0" w:color="auto"/>
                    <w:left w:val="none" w:sz="0" w:space="0" w:color="auto"/>
                    <w:bottom w:val="none" w:sz="0" w:space="0" w:color="auto"/>
                    <w:right w:val="none" w:sz="0" w:space="0" w:color="auto"/>
                  </w:divBdr>
                  <w:divsChild>
                    <w:div w:id="1722827669">
                      <w:marLeft w:val="0"/>
                      <w:marRight w:val="0"/>
                      <w:marTop w:val="0"/>
                      <w:marBottom w:val="0"/>
                      <w:divBdr>
                        <w:top w:val="none" w:sz="0" w:space="0" w:color="auto"/>
                        <w:left w:val="none" w:sz="0" w:space="0" w:color="auto"/>
                        <w:bottom w:val="none" w:sz="0" w:space="0" w:color="auto"/>
                        <w:right w:val="none" w:sz="0" w:space="0" w:color="auto"/>
                      </w:divBdr>
                    </w:div>
                    <w:div w:id="9024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83172">
      <w:bodyDiv w:val="1"/>
      <w:marLeft w:val="0"/>
      <w:marRight w:val="0"/>
      <w:marTop w:val="0"/>
      <w:marBottom w:val="0"/>
      <w:divBdr>
        <w:top w:val="none" w:sz="0" w:space="0" w:color="auto"/>
        <w:left w:val="none" w:sz="0" w:space="0" w:color="auto"/>
        <w:bottom w:val="none" w:sz="0" w:space="0" w:color="auto"/>
        <w:right w:val="none" w:sz="0" w:space="0" w:color="auto"/>
      </w:divBdr>
    </w:div>
    <w:div w:id="1468548910">
      <w:bodyDiv w:val="1"/>
      <w:marLeft w:val="0"/>
      <w:marRight w:val="0"/>
      <w:marTop w:val="0"/>
      <w:marBottom w:val="0"/>
      <w:divBdr>
        <w:top w:val="none" w:sz="0" w:space="0" w:color="auto"/>
        <w:left w:val="none" w:sz="0" w:space="0" w:color="auto"/>
        <w:bottom w:val="none" w:sz="0" w:space="0" w:color="auto"/>
        <w:right w:val="none" w:sz="0" w:space="0" w:color="auto"/>
      </w:divBdr>
      <w:divsChild>
        <w:div w:id="677275761">
          <w:marLeft w:val="0"/>
          <w:marRight w:val="0"/>
          <w:marTop w:val="0"/>
          <w:marBottom w:val="0"/>
          <w:divBdr>
            <w:top w:val="none" w:sz="0" w:space="0" w:color="auto"/>
            <w:left w:val="none" w:sz="0" w:space="0" w:color="auto"/>
            <w:bottom w:val="none" w:sz="0" w:space="0" w:color="auto"/>
            <w:right w:val="none" w:sz="0" w:space="0" w:color="auto"/>
          </w:divBdr>
          <w:divsChild>
            <w:div w:id="1242762352">
              <w:marLeft w:val="0"/>
              <w:marRight w:val="0"/>
              <w:marTop w:val="0"/>
              <w:marBottom w:val="0"/>
              <w:divBdr>
                <w:top w:val="none" w:sz="0" w:space="0" w:color="auto"/>
                <w:left w:val="none" w:sz="0" w:space="0" w:color="auto"/>
                <w:bottom w:val="none" w:sz="0" w:space="0" w:color="auto"/>
                <w:right w:val="none" w:sz="0" w:space="0" w:color="auto"/>
              </w:divBdr>
              <w:divsChild>
                <w:div w:id="1896970103">
                  <w:marLeft w:val="0"/>
                  <w:marRight w:val="0"/>
                  <w:marTop w:val="0"/>
                  <w:marBottom w:val="0"/>
                  <w:divBdr>
                    <w:top w:val="none" w:sz="0" w:space="0" w:color="auto"/>
                    <w:left w:val="none" w:sz="0" w:space="0" w:color="auto"/>
                    <w:bottom w:val="none" w:sz="0" w:space="0" w:color="auto"/>
                    <w:right w:val="none" w:sz="0" w:space="0" w:color="auto"/>
                  </w:divBdr>
                  <w:divsChild>
                    <w:div w:id="713576833">
                      <w:marLeft w:val="0"/>
                      <w:marRight w:val="0"/>
                      <w:marTop w:val="0"/>
                      <w:marBottom w:val="0"/>
                      <w:divBdr>
                        <w:top w:val="none" w:sz="0" w:space="0" w:color="auto"/>
                        <w:left w:val="none" w:sz="0" w:space="0" w:color="auto"/>
                        <w:bottom w:val="none" w:sz="0" w:space="0" w:color="auto"/>
                        <w:right w:val="none" w:sz="0" w:space="0" w:color="auto"/>
                      </w:divBdr>
                      <w:divsChild>
                        <w:div w:id="2036495539">
                          <w:marLeft w:val="0"/>
                          <w:marRight w:val="0"/>
                          <w:marTop w:val="0"/>
                          <w:marBottom w:val="0"/>
                          <w:divBdr>
                            <w:top w:val="none" w:sz="0" w:space="0" w:color="auto"/>
                            <w:left w:val="none" w:sz="0" w:space="0" w:color="auto"/>
                            <w:bottom w:val="none" w:sz="0" w:space="0" w:color="auto"/>
                            <w:right w:val="none" w:sz="0" w:space="0" w:color="auto"/>
                          </w:divBdr>
                          <w:divsChild>
                            <w:div w:id="1233155447">
                              <w:marLeft w:val="0"/>
                              <w:marRight w:val="0"/>
                              <w:marTop w:val="0"/>
                              <w:marBottom w:val="0"/>
                              <w:divBdr>
                                <w:top w:val="none" w:sz="0" w:space="0" w:color="auto"/>
                                <w:left w:val="none" w:sz="0" w:space="0" w:color="auto"/>
                                <w:bottom w:val="none" w:sz="0" w:space="0" w:color="auto"/>
                                <w:right w:val="none" w:sz="0" w:space="0" w:color="auto"/>
                              </w:divBdr>
                              <w:divsChild>
                                <w:div w:id="1157722766">
                                  <w:marLeft w:val="0"/>
                                  <w:marRight w:val="0"/>
                                  <w:marTop w:val="0"/>
                                  <w:marBottom w:val="0"/>
                                  <w:divBdr>
                                    <w:top w:val="none" w:sz="0" w:space="0" w:color="auto"/>
                                    <w:left w:val="none" w:sz="0" w:space="0" w:color="auto"/>
                                    <w:bottom w:val="none" w:sz="0" w:space="0" w:color="auto"/>
                                    <w:right w:val="none" w:sz="0" w:space="0" w:color="auto"/>
                                  </w:divBdr>
                                  <w:divsChild>
                                    <w:div w:id="18352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260190">
          <w:marLeft w:val="0"/>
          <w:marRight w:val="0"/>
          <w:marTop w:val="0"/>
          <w:marBottom w:val="0"/>
          <w:divBdr>
            <w:top w:val="none" w:sz="0" w:space="0" w:color="auto"/>
            <w:left w:val="none" w:sz="0" w:space="0" w:color="auto"/>
            <w:bottom w:val="none" w:sz="0" w:space="0" w:color="auto"/>
            <w:right w:val="none" w:sz="0" w:space="0" w:color="auto"/>
          </w:divBdr>
        </w:div>
        <w:div w:id="236091032">
          <w:marLeft w:val="0"/>
          <w:marRight w:val="0"/>
          <w:marTop w:val="0"/>
          <w:marBottom w:val="0"/>
          <w:divBdr>
            <w:top w:val="none" w:sz="0" w:space="0" w:color="auto"/>
            <w:left w:val="none" w:sz="0" w:space="0" w:color="auto"/>
            <w:bottom w:val="none" w:sz="0" w:space="0" w:color="auto"/>
            <w:right w:val="none" w:sz="0" w:space="0" w:color="auto"/>
          </w:divBdr>
          <w:divsChild>
            <w:div w:id="189998837">
              <w:marLeft w:val="0"/>
              <w:marRight w:val="0"/>
              <w:marTop w:val="0"/>
              <w:marBottom w:val="0"/>
              <w:divBdr>
                <w:top w:val="none" w:sz="0" w:space="0" w:color="auto"/>
                <w:left w:val="none" w:sz="0" w:space="0" w:color="auto"/>
                <w:bottom w:val="none" w:sz="0" w:space="0" w:color="auto"/>
                <w:right w:val="none" w:sz="0" w:space="0" w:color="auto"/>
              </w:divBdr>
              <w:divsChild>
                <w:div w:id="1941177778">
                  <w:marLeft w:val="0"/>
                  <w:marRight w:val="0"/>
                  <w:marTop w:val="0"/>
                  <w:marBottom w:val="0"/>
                  <w:divBdr>
                    <w:top w:val="none" w:sz="0" w:space="0" w:color="auto"/>
                    <w:left w:val="none" w:sz="0" w:space="0" w:color="auto"/>
                    <w:bottom w:val="none" w:sz="0" w:space="0" w:color="auto"/>
                    <w:right w:val="none" w:sz="0" w:space="0" w:color="auto"/>
                  </w:divBdr>
                  <w:divsChild>
                    <w:div w:id="1343121796">
                      <w:marLeft w:val="0"/>
                      <w:marRight w:val="0"/>
                      <w:marTop w:val="0"/>
                      <w:marBottom w:val="0"/>
                      <w:divBdr>
                        <w:top w:val="none" w:sz="0" w:space="0" w:color="auto"/>
                        <w:left w:val="none" w:sz="0" w:space="0" w:color="auto"/>
                        <w:bottom w:val="none" w:sz="0" w:space="0" w:color="auto"/>
                        <w:right w:val="none" w:sz="0" w:space="0" w:color="auto"/>
                      </w:divBdr>
                      <w:divsChild>
                        <w:div w:id="2117217115">
                          <w:marLeft w:val="0"/>
                          <w:marRight w:val="0"/>
                          <w:marTop w:val="0"/>
                          <w:marBottom w:val="0"/>
                          <w:divBdr>
                            <w:top w:val="none" w:sz="0" w:space="0" w:color="auto"/>
                            <w:left w:val="none" w:sz="0" w:space="0" w:color="auto"/>
                            <w:bottom w:val="none" w:sz="0" w:space="0" w:color="auto"/>
                            <w:right w:val="none" w:sz="0" w:space="0" w:color="auto"/>
                          </w:divBdr>
                          <w:divsChild>
                            <w:div w:id="1125929920">
                              <w:marLeft w:val="0"/>
                              <w:marRight w:val="0"/>
                              <w:marTop w:val="0"/>
                              <w:marBottom w:val="0"/>
                              <w:divBdr>
                                <w:top w:val="none" w:sz="0" w:space="0" w:color="auto"/>
                                <w:left w:val="none" w:sz="0" w:space="0" w:color="auto"/>
                                <w:bottom w:val="none" w:sz="0" w:space="0" w:color="auto"/>
                                <w:right w:val="none" w:sz="0" w:space="0" w:color="auto"/>
                              </w:divBdr>
                              <w:divsChild>
                                <w:div w:id="212730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09126">
                      <w:marLeft w:val="0"/>
                      <w:marRight w:val="0"/>
                      <w:marTop w:val="0"/>
                      <w:marBottom w:val="0"/>
                      <w:divBdr>
                        <w:top w:val="none" w:sz="0" w:space="0" w:color="auto"/>
                        <w:left w:val="none" w:sz="0" w:space="0" w:color="auto"/>
                        <w:bottom w:val="none" w:sz="0" w:space="0" w:color="auto"/>
                        <w:right w:val="none" w:sz="0" w:space="0" w:color="auto"/>
                      </w:divBdr>
                      <w:divsChild>
                        <w:div w:id="1275017537">
                          <w:marLeft w:val="0"/>
                          <w:marRight w:val="0"/>
                          <w:marTop w:val="0"/>
                          <w:marBottom w:val="0"/>
                          <w:divBdr>
                            <w:top w:val="none" w:sz="0" w:space="0" w:color="auto"/>
                            <w:left w:val="none" w:sz="0" w:space="0" w:color="auto"/>
                            <w:bottom w:val="none" w:sz="0" w:space="0" w:color="auto"/>
                            <w:right w:val="none" w:sz="0" w:space="0" w:color="auto"/>
                          </w:divBdr>
                          <w:divsChild>
                            <w:div w:id="267782984">
                              <w:marLeft w:val="0"/>
                              <w:marRight w:val="0"/>
                              <w:marTop w:val="0"/>
                              <w:marBottom w:val="0"/>
                              <w:divBdr>
                                <w:top w:val="none" w:sz="0" w:space="0" w:color="auto"/>
                                <w:left w:val="none" w:sz="0" w:space="0" w:color="auto"/>
                                <w:bottom w:val="none" w:sz="0" w:space="0" w:color="auto"/>
                                <w:right w:val="none" w:sz="0" w:space="0" w:color="auto"/>
                              </w:divBdr>
                            </w:div>
                            <w:div w:id="1730609456">
                              <w:marLeft w:val="0"/>
                              <w:marRight w:val="0"/>
                              <w:marTop w:val="0"/>
                              <w:marBottom w:val="0"/>
                              <w:divBdr>
                                <w:top w:val="none" w:sz="0" w:space="0" w:color="auto"/>
                                <w:left w:val="none" w:sz="0" w:space="0" w:color="auto"/>
                                <w:bottom w:val="none" w:sz="0" w:space="0" w:color="auto"/>
                                <w:right w:val="none" w:sz="0" w:space="0" w:color="auto"/>
                              </w:divBdr>
                            </w:div>
                            <w:div w:id="142082815">
                              <w:marLeft w:val="0"/>
                              <w:marRight w:val="0"/>
                              <w:marTop w:val="0"/>
                              <w:marBottom w:val="0"/>
                              <w:divBdr>
                                <w:top w:val="none" w:sz="0" w:space="0" w:color="auto"/>
                                <w:left w:val="none" w:sz="0" w:space="0" w:color="auto"/>
                                <w:bottom w:val="none" w:sz="0" w:space="0" w:color="auto"/>
                                <w:right w:val="none" w:sz="0" w:space="0" w:color="auto"/>
                              </w:divBdr>
                            </w:div>
                            <w:div w:id="202528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767637">
          <w:marLeft w:val="0"/>
          <w:marRight w:val="0"/>
          <w:marTop w:val="0"/>
          <w:marBottom w:val="0"/>
          <w:divBdr>
            <w:top w:val="none" w:sz="0" w:space="0" w:color="auto"/>
            <w:left w:val="none" w:sz="0" w:space="0" w:color="auto"/>
            <w:bottom w:val="none" w:sz="0" w:space="0" w:color="auto"/>
            <w:right w:val="none" w:sz="0" w:space="0" w:color="auto"/>
          </w:divBdr>
        </w:div>
      </w:divsChild>
    </w:div>
    <w:div w:id="2016567485">
      <w:bodyDiv w:val="1"/>
      <w:marLeft w:val="0"/>
      <w:marRight w:val="0"/>
      <w:marTop w:val="0"/>
      <w:marBottom w:val="0"/>
      <w:divBdr>
        <w:top w:val="none" w:sz="0" w:space="0" w:color="auto"/>
        <w:left w:val="none" w:sz="0" w:space="0" w:color="auto"/>
        <w:bottom w:val="none" w:sz="0" w:space="0" w:color="auto"/>
        <w:right w:val="none" w:sz="0" w:space="0" w:color="auto"/>
      </w:divBdr>
    </w:div>
    <w:div w:id="2133984672">
      <w:bodyDiv w:val="1"/>
      <w:marLeft w:val="0"/>
      <w:marRight w:val="0"/>
      <w:marTop w:val="0"/>
      <w:marBottom w:val="0"/>
      <w:divBdr>
        <w:top w:val="none" w:sz="0" w:space="0" w:color="auto"/>
        <w:left w:val="none" w:sz="0" w:space="0" w:color="auto"/>
        <w:bottom w:val="none" w:sz="0" w:space="0" w:color="auto"/>
        <w:right w:val="none" w:sz="0" w:space="0" w:color="auto"/>
      </w:divBdr>
      <w:divsChild>
        <w:div w:id="2124106122">
          <w:marLeft w:val="0"/>
          <w:marRight w:val="0"/>
          <w:marTop w:val="0"/>
          <w:marBottom w:val="0"/>
          <w:divBdr>
            <w:top w:val="none" w:sz="0" w:space="0" w:color="auto"/>
            <w:left w:val="none" w:sz="0" w:space="0" w:color="auto"/>
            <w:bottom w:val="none" w:sz="0" w:space="0" w:color="auto"/>
            <w:right w:val="none" w:sz="0" w:space="0" w:color="auto"/>
          </w:divBdr>
          <w:divsChild>
            <w:div w:id="800419738">
              <w:marLeft w:val="0"/>
              <w:marRight w:val="0"/>
              <w:marTop w:val="0"/>
              <w:marBottom w:val="0"/>
              <w:divBdr>
                <w:top w:val="none" w:sz="0" w:space="0" w:color="auto"/>
                <w:left w:val="none" w:sz="0" w:space="0" w:color="auto"/>
                <w:bottom w:val="none" w:sz="0" w:space="0" w:color="auto"/>
                <w:right w:val="none" w:sz="0" w:space="0" w:color="auto"/>
              </w:divBdr>
              <w:divsChild>
                <w:div w:id="1306664293">
                  <w:marLeft w:val="0"/>
                  <w:marRight w:val="0"/>
                  <w:marTop w:val="0"/>
                  <w:marBottom w:val="0"/>
                  <w:divBdr>
                    <w:top w:val="none" w:sz="0" w:space="0" w:color="auto"/>
                    <w:left w:val="none" w:sz="0" w:space="0" w:color="auto"/>
                    <w:bottom w:val="none" w:sz="0" w:space="0" w:color="auto"/>
                    <w:right w:val="none" w:sz="0" w:space="0" w:color="auto"/>
                  </w:divBdr>
                  <w:divsChild>
                    <w:div w:id="1466241782">
                      <w:marLeft w:val="0"/>
                      <w:marRight w:val="0"/>
                      <w:marTop w:val="0"/>
                      <w:marBottom w:val="0"/>
                      <w:divBdr>
                        <w:top w:val="none" w:sz="0" w:space="0" w:color="auto"/>
                        <w:left w:val="none" w:sz="0" w:space="0" w:color="auto"/>
                        <w:bottom w:val="none" w:sz="0" w:space="0" w:color="auto"/>
                        <w:right w:val="none" w:sz="0" w:space="0" w:color="auto"/>
                      </w:divBdr>
                    </w:div>
                    <w:div w:id="21036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59250">
          <w:marLeft w:val="0"/>
          <w:marRight w:val="0"/>
          <w:marTop w:val="0"/>
          <w:marBottom w:val="0"/>
          <w:divBdr>
            <w:top w:val="none" w:sz="0" w:space="0" w:color="auto"/>
            <w:left w:val="none" w:sz="0" w:space="0" w:color="auto"/>
            <w:bottom w:val="none" w:sz="0" w:space="0" w:color="auto"/>
            <w:right w:val="none" w:sz="0" w:space="0" w:color="auto"/>
          </w:divBdr>
          <w:divsChild>
            <w:div w:id="935014703">
              <w:marLeft w:val="0"/>
              <w:marRight w:val="0"/>
              <w:marTop w:val="0"/>
              <w:marBottom w:val="0"/>
              <w:divBdr>
                <w:top w:val="none" w:sz="0" w:space="0" w:color="auto"/>
                <w:left w:val="none" w:sz="0" w:space="0" w:color="auto"/>
                <w:bottom w:val="none" w:sz="0" w:space="0" w:color="auto"/>
                <w:right w:val="none" w:sz="0" w:space="0" w:color="auto"/>
              </w:divBdr>
              <w:divsChild>
                <w:div w:id="875390664">
                  <w:marLeft w:val="0"/>
                  <w:marRight w:val="0"/>
                  <w:marTop w:val="0"/>
                  <w:marBottom w:val="0"/>
                  <w:divBdr>
                    <w:top w:val="none" w:sz="0" w:space="0" w:color="auto"/>
                    <w:left w:val="none" w:sz="0" w:space="0" w:color="auto"/>
                    <w:bottom w:val="none" w:sz="0" w:space="0" w:color="auto"/>
                    <w:right w:val="none" w:sz="0" w:space="0" w:color="auto"/>
                  </w:divBdr>
                  <w:divsChild>
                    <w:div w:id="1359355622">
                      <w:marLeft w:val="0"/>
                      <w:marRight w:val="0"/>
                      <w:marTop w:val="0"/>
                      <w:marBottom w:val="0"/>
                      <w:divBdr>
                        <w:top w:val="none" w:sz="0" w:space="0" w:color="auto"/>
                        <w:left w:val="none" w:sz="0" w:space="0" w:color="auto"/>
                        <w:bottom w:val="none" w:sz="0" w:space="0" w:color="auto"/>
                        <w:right w:val="none" w:sz="0" w:space="0" w:color="auto"/>
                      </w:divBdr>
                    </w:div>
                    <w:div w:id="17818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131459">
          <w:marLeft w:val="0"/>
          <w:marRight w:val="0"/>
          <w:marTop w:val="0"/>
          <w:marBottom w:val="0"/>
          <w:divBdr>
            <w:top w:val="none" w:sz="0" w:space="0" w:color="auto"/>
            <w:left w:val="none" w:sz="0" w:space="0" w:color="auto"/>
            <w:bottom w:val="none" w:sz="0" w:space="0" w:color="auto"/>
            <w:right w:val="none" w:sz="0" w:space="0" w:color="auto"/>
          </w:divBdr>
          <w:divsChild>
            <w:div w:id="81920055">
              <w:marLeft w:val="0"/>
              <w:marRight w:val="0"/>
              <w:marTop w:val="0"/>
              <w:marBottom w:val="0"/>
              <w:divBdr>
                <w:top w:val="none" w:sz="0" w:space="0" w:color="auto"/>
                <w:left w:val="none" w:sz="0" w:space="0" w:color="auto"/>
                <w:bottom w:val="none" w:sz="0" w:space="0" w:color="auto"/>
                <w:right w:val="none" w:sz="0" w:space="0" w:color="auto"/>
              </w:divBdr>
              <w:divsChild>
                <w:div w:id="287711121">
                  <w:marLeft w:val="0"/>
                  <w:marRight w:val="0"/>
                  <w:marTop w:val="0"/>
                  <w:marBottom w:val="0"/>
                  <w:divBdr>
                    <w:top w:val="none" w:sz="0" w:space="0" w:color="auto"/>
                    <w:left w:val="none" w:sz="0" w:space="0" w:color="auto"/>
                    <w:bottom w:val="none" w:sz="0" w:space="0" w:color="auto"/>
                    <w:right w:val="none" w:sz="0" w:space="0" w:color="auto"/>
                  </w:divBdr>
                  <w:divsChild>
                    <w:div w:id="291328790">
                      <w:marLeft w:val="0"/>
                      <w:marRight w:val="0"/>
                      <w:marTop w:val="0"/>
                      <w:marBottom w:val="0"/>
                      <w:divBdr>
                        <w:top w:val="none" w:sz="0" w:space="0" w:color="auto"/>
                        <w:left w:val="none" w:sz="0" w:space="0" w:color="auto"/>
                        <w:bottom w:val="none" w:sz="0" w:space="0" w:color="auto"/>
                        <w:right w:val="none" w:sz="0" w:space="0" w:color="auto"/>
                      </w:divBdr>
                    </w:div>
                    <w:div w:id="3613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23599">
          <w:marLeft w:val="0"/>
          <w:marRight w:val="0"/>
          <w:marTop w:val="0"/>
          <w:marBottom w:val="0"/>
          <w:divBdr>
            <w:top w:val="none" w:sz="0" w:space="0" w:color="auto"/>
            <w:left w:val="none" w:sz="0" w:space="0" w:color="auto"/>
            <w:bottom w:val="none" w:sz="0" w:space="0" w:color="auto"/>
            <w:right w:val="none" w:sz="0" w:space="0" w:color="auto"/>
          </w:divBdr>
          <w:divsChild>
            <w:div w:id="303462329">
              <w:marLeft w:val="0"/>
              <w:marRight w:val="0"/>
              <w:marTop w:val="0"/>
              <w:marBottom w:val="0"/>
              <w:divBdr>
                <w:top w:val="none" w:sz="0" w:space="0" w:color="auto"/>
                <w:left w:val="none" w:sz="0" w:space="0" w:color="auto"/>
                <w:bottom w:val="none" w:sz="0" w:space="0" w:color="auto"/>
                <w:right w:val="none" w:sz="0" w:space="0" w:color="auto"/>
              </w:divBdr>
              <w:divsChild>
                <w:div w:id="1862544077">
                  <w:marLeft w:val="0"/>
                  <w:marRight w:val="0"/>
                  <w:marTop w:val="0"/>
                  <w:marBottom w:val="0"/>
                  <w:divBdr>
                    <w:top w:val="none" w:sz="0" w:space="0" w:color="auto"/>
                    <w:left w:val="none" w:sz="0" w:space="0" w:color="auto"/>
                    <w:bottom w:val="none" w:sz="0" w:space="0" w:color="auto"/>
                    <w:right w:val="none" w:sz="0" w:space="0" w:color="auto"/>
                  </w:divBdr>
                  <w:divsChild>
                    <w:div w:id="1709061191">
                      <w:marLeft w:val="0"/>
                      <w:marRight w:val="0"/>
                      <w:marTop w:val="0"/>
                      <w:marBottom w:val="0"/>
                      <w:divBdr>
                        <w:top w:val="none" w:sz="0" w:space="0" w:color="auto"/>
                        <w:left w:val="none" w:sz="0" w:space="0" w:color="auto"/>
                        <w:bottom w:val="none" w:sz="0" w:space="0" w:color="auto"/>
                        <w:right w:val="none" w:sz="0" w:space="0" w:color="auto"/>
                      </w:divBdr>
                    </w:div>
                    <w:div w:id="8314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4741">
          <w:marLeft w:val="0"/>
          <w:marRight w:val="0"/>
          <w:marTop w:val="0"/>
          <w:marBottom w:val="0"/>
          <w:divBdr>
            <w:top w:val="none" w:sz="0" w:space="0" w:color="auto"/>
            <w:left w:val="none" w:sz="0" w:space="0" w:color="auto"/>
            <w:bottom w:val="none" w:sz="0" w:space="0" w:color="auto"/>
            <w:right w:val="none" w:sz="0" w:space="0" w:color="auto"/>
          </w:divBdr>
          <w:divsChild>
            <w:div w:id="101075184">
              <w:marLeft w:val="0"/>
              <w:marRight w:val="0"/>
              <w:marTop w:val="0"/>
              <w:marBottom w:val="0"/>
              <w:divBdr>
                <w:top w:val="none" w:sz="0" w:space="0" w:color="auto"/>
                <w:left w:val="none" w:sz="0" w:space="0" w:color="auto"/>
                <w:bottom w:val="none" w:sz="0" w:space="0" w:color="auto"/>
                <w:right w:val="none" w:sz="0" w:space="0" w:color="auto"/>
              </w:divBdr>
              <w:divsChild>
                <w:div w:id="580145631">
                  <w:marLeft w:val="0"/>
                  <w:marRight w:val="0"/>
                  <w:marTop w:val="0"/>
                  <w:marBottom w:val="0"/>
                  <w:divBdr>
                    <w:top w:val="none" w:sz="0" w:space="0" w:color="auto"/>
                    <w:left w:val="none" w:sz="0" w:space="0" w:color="auto"/>
                    <w:bottom w:val="none" w:sz="0" w:space="0" w:color="auto"/>
                    <w:right w:val="none" w:sz="0" w:space="0" w:color="auto"/>
                  </w:divBdr>
                  <w:divsChild>
                    <w:div w:id="515730894">
                      <w:marLeft w:val="0"/>
                      <w:marRight w:val="0"/>
                      <w:marTop w:val="0"/>
                      <w:marBottom w:val="0"/>
                      <w:divBdr>
                        <w:top w:val="none" w:sz="0" w:space="0" w:color="auto"/>
                        <w:left w:val="none" w:sz="0" w:space="0" w:color="auto"/>
                        <w:bottom w:val="none" w:sz="0" w:space="0" w:color="auto"/>
                        <w:right w:val="none" w:sz="0" w:space="0" w:color="auto"/>
                      </w:divBdr>
                    </w:div>
                    <w:div w:id="6981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spitalpitalito.gov.co/menu-transparencia/planeacion/plan-de-accion/2556-planes-estrategicos-y-plan-de-accion-para-la-vigencia-202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spitalpitalito.gov.co/menu-transparencia/planeacion/plan-de-accion/2555-planes-estrategicos-2026-con-el-objeto-que-la-comunidad-efectue-observacion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uncionpublica.gov.co/eva/gestornormativo/norma.php?i=11133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uncionpublica.gov.co/eva/gestornormativo/norma.php?i=82674"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5DBC9-D915-4C3D-839B-5D68ECE0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3019</Words>
  <Characters>16608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dc:creator>
  <cp:keywords/>
  <dc:description/>
  <cp:lastModifiedBy>JENIFER PAOLA GIRALDO TOVAR</cp:lastModifiedBy>
  <cp:revision>13</cp:revision>
  <cp:lastPrinted>2018-10-11T20:17:00Z</cp:lastPrinted>
  <dcterms:created xsi:type="dcterms:W3CDTF">2025-12-27T14:49:00Z</dcterms:created>
  <dcterms:modified xsi:type="dcterms:W3CDTF">2025-12-27T18:31:00Z</dcterms:modified>
</cp:coreProperties>
</file>